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D3D56" w14:textId="0DBB2A8F" w:rsidR="00900C6D" w:rsidRDefault="00CE1A1E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 w:rsidR="00052C33" w:rsidRPr="00052C33">
        <w:rPr>
          <w:rFonts w:ascii="Calibri" w:eastAsia="SimSun" w:hAnsi="Calibri"/>
          <w:color w:val="00558C"/>
          <w:sz w:val="24"/>
          <w:szCs w:val="24"/>
          <w:lang w:val="en-US" w:eastAsia="zh-CN"/>
        </w:rPr>
        <w:t>DTEC3-5.2.3.10</w:t>
      </w:r>
    </w:p>
    <w:p w14:paraId="594D3D57" w14:textId="77777777" w:rsidR="00900C6D" w:rsidRDefault="00900C6D">
      <w:pPr>
        <w:pStyle w:val="BodyText"/>
        <w:tabs>
          <w:tab w:val="left" w:pos="2835"/>
        </w:tabs>
        <w:rPr>
          <w:rFonts w:ascii="Calibri" w:hAnsi="Calibri"/>
        </w:rPr>
      </w:pPr>
    </w:p>
    <w:p w14:paraId="594D3D58" w14:textId="77777777" w:rsidR="00900C6D" w:rsidRDefault="00CE1A1E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594D3D59" w14:textId="77777777" w:rsidR="00900C6D" w:rsidRDefault="00CE1A1E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594D3D5A" w14:textId="77777777" w:rsidR="00900C6D" w:rsidRDefault="00CE1A1E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Input</w:t>
      </w:r>
    </w:p>
    <w:p w14:paraId="594D3D5B" w14:textId="77777777" w:rsidR="00900C6D" w:rsidRPr="00052C33" w:rsidRDefault="00CE1A1E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sdt>
        <w:sdtPr>
          <w:rPr>
            <w:rFonts w:ascii="Calibri" w:hAnsi="Calibri" w:cs="Arial"/>
            <w:b/>
            <w:lang w:val="fr-FR"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052C33">
            <w:rPr>
              <w:rFonts w:ascii="MS Gothic" w:eastAsia="MS Gothic" w:hAnsi="MS Gothic" w:cs="Arial" w:hint="eastAsia"/>
              <w:b/>
              <w:lang w:val="fr-FR"/>
            </w:rPr>
            <w:t>☒</w:t>
          </w:r>
        </w:sdtContent>
      </w:sdt>
      <w:r w:rsidRPr="00052C33">
        <w:rPr>
          <w:rFonts w:ascii="Calibri" w:hAnsi="Calibri" w:cs="Arial"/>
          <w:lang w:val="fr-FR"/>
        </w:rPr>
        <w:t xml:space="preserve"> </w:t>
      </w:r>
      <w:r w:rsidRPr="00052C33">
        <w:rPr>
          <w:rFonts w:ascii="Calibri" w:eastAsia="SimSun" w:hAnsi="Calibri" w:cs="Arial" w:hint="eastAsia"/>
          <w:lang w:val="fr-FR" w:eastAsia="zh-CN"/>
        </w:rPr>
        <w:t>DTEC</w:t>
      </w:r>
      <w:r w:rsidRPr="00052C33">
        <w:rPr>
          <w:rFonts w:ascii="Calibri" w:hAnsi="Calibri" w:cs="Arial"/>
          <w:b/>
          <w:lang w:val="fr-FR"/>
        </w:rPr>
        <w:tab/>
      </w:r>
      <w:sdt>
        <w:sdtPr>
          <w:rPr>
            <w:rFonts w:ascii="Calibri" w:hAnsi="Calibri" w:cs="Arial"/>
            <w:b/>
            <w:lang w:val="fr-FR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C33">
            <w:rPr>
              <w:rFonts w:ascii="MS Gothic" w:eastAsia="MS Gothic" w:hAnsi="MS Gothic" w:cs="Arial" w:hint="eastAsia"/>
              <w:b/>
              <w:lang w:val="fr-FR"/>
            </w:rPr>
            <w:t>☐</w:t>
          </w:r>
        </w:sdtContent>
      </w:sdt>
      <w:r w:rsidRPr="00052C33">
        <w:rPr>
          <w:rFonts w:ascii="Calibri" w:hAnsi="Calibri" w:cs="Arial"/>
          <w:lang w:val="fr-FR"/>
        </w:rPr>
        <w:t xml:space="preserve"> VTS</w:t>
      </w:r>
      <w:r w:rsidRPr="00052C33">
        <w:rPr>
          <w:rFonts w:ascii="Calibri" w:hAnsi="Calibri" w:cs="Arial"/>
          <w:lang w:val="fr-FR"/>
        </w:rPr>
        <w:tab/>
      </w:r>
      <w:r w:rsidRPr="00052C33">
        <w:rPr>
          <w:rFonts w:ascii="Calibri" w:hAnsi="Calibri" w:cs="Arial"/>
          <w:lang w:val="fr-FR"/>
        </w:rPr>
        <w:tab/>
      </w:r>
      <w:r w:rsidRPr="00052C33">
        <w:rPr>
          <w:rFonts w:ascii="Calibri" w:hAnsi="Calibri" w:cs="Arial"/>
          <w:lang w:val="fr-FR"/>
        </w:rPr>
        <w:tab/>
      </w:r>
      <w:r w:rsidRPr="00052C33">
        <w:rPr>
          <w:rFonts w:ascii="Calibri" w:hAnsi="Calibri" w:cs="Arial"/>
          <w:lang w:val="fr-FR"/>
        </w:rPr>
        <w:tab/>
      </w:r>
      <w:r w:rsidRPr="00052C33">
        <w:rPr>
          <w:rFonts w:ascii="Calibri" w:hAnsi="Calibri" w:cs="Arial"/>
          <w:lang w:val="fr-FR"/>
        </w:rPr>
        <w:tab/>
      </w:r>
      <w:sdt>
        <w:sdtPr>
          <w:rPr>
            <w:rFonts w:ascii="Calibri" w:hAnsi="Calibri" w:cs="Arial"/>
            <w:b/>
            <w:lang w:val="fr-FR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C33">
            <w:rPr>
              <w:rFonts w:ascii="MS Gothic" w:eastAsia="MS Gothic" w:hAnsi="MS Gothic" w:cs="Arial" w:hint="eastAsia"/>
              <w:b/>
              <w:lang w:val="fr-FR"/>
            </w:rPr>
            <w:t>☐</w:t>
          </w:r>
        </w:sdtContent>
      </w:sdt>
      <w:r w:rsidRPr="00052C33">
        <w:rPr>
          <w:rFonts w:ascii="Calibri" w:hAnsi="Calibri" w:cs="Arial"/>
          <w:lang w:val="fr-FR"/>
        </w:rPr>
        <w:t xml:space="preserve"> Information</w:t>
      </w:r>
    </w:p>
    <w:p w14:paraId="594D3D5C" w14:textId="77777777" w:rsidR="00900C6D" w:rsidRPr="00052C33" w:rsidRDefault="00900C6D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594D3D5D" w14:textId="39272E29" w:rsidR="00900C6D" w:rsidRPr="00CE1A1E" w:rsidRDefault="00CE1A1E">
      <w:pPr>
        <w:pStyle w:val="BodyText"/>
        <w:tabs>
          <w:tab w:val="left" w:pos="2835"/>
        </w:tabs>
        <w:rPr>
          <w:rFonts w:ascii="Calibri" w:hAnsi="Calibri"/>
        </w:rPr>
      </w:pPr>
      <w:r w:rsidRPr="00CE1A1E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Pr="00CE1A1E">
        <w:rPr>
          <w:rFonts w:ascii="Calibri" w:hAnsi="Calibri"/>
        </w:rPr>
        <w:t xml:space="preserve"> </w:t>
      </w:r>
      <w:r w:rsidRPr="00CE1A1E">
        <w:rPr>
          <w:rFonts w:ascii="Calibri" w:hAnsi="Calibri"/>
        </w:rPr>
        <w:tab/>
      </w:r>
      <w:r w:rsidRPr="00CE1A1E">
        <w:rPr>
          <w:rFonts w:ascii="Calibri" w:hAnsi="Calibri"/>
        </w:rPr>
        <w:tab/>
      </w:r>
      <w:r w:rsidRPr="00CE1A1E">
        <w:rPr>
          <w:rFonts w:ascii="Calibri" w:hAnsi="Calibri"/>
        </w:rPr>
        <w:tab/>
        <w:t>5.</w:t>
      </w:r>
      <w:r>
        <w:rPr>
          <w:rFonts w:ascii="Calibri" w:hAnsi="Calibri"/>
        </w:rPr>
        <w:t>2</w:t>
      </w:r>
    </w:p>
    <w:p w14:paraId="594D3D5E" w14:textId="75966ED5" w:rsidR="00900C6D" w:rsidRDefault="00CE1A1E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Technical domain/ Task </w:t>
      </w:r>
      <w:r>
        <w:rPr>
          <w:rFonts w:ascii="Calibri" w:hAnsi="Calibri"/>
          <w:b/>
          <w:bCs/>
          <w:color w:val="00558C"/>
          <w:sz w:val="24"/>
          <w:szCs w:val="24"/>
        </w:rPr>
        <w:t>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Pr="00CE1A1E">
        <w:rPr>
          <w:rFonts w:ascii="Calibri" w:hAnsi="Calibri"/>
        </w:rPr>
        <w:t>6.1.1</w:t>
      </w:r>
    </w:p>
    <w:p w14:paraId="594D3D5F" w14:textId="77777777" w:rsidR="00900C6D" w:rsidRDefault="00CE1A1E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>hina MSA</w:t>
      </w:r>
    </w:p>
    <w:p w14:paraId="594D3D60" w14:textId="77777777" w:rsidR="00900C6D" w:rsidRDefault="00CE1A1E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594D3D61" w14:textId="77777777" w:rsidR="00900C6D" w:rsidRDefault="00CE1A1E">
      <w:pPr>
        <w:pStyle w:val="Title"/>
      </w:pPr>
      <w:bookmarkStart w:id="1" w:name="_Hlk170824740"/>
      <w:r>
        <w:t>Proposal for Revising IMO SN.1/Circ 289 to Adapt to VDE-ASM</w:t>
      </w:r>
      <w:bookmarkEnd w:id="1"/>
    </w:p>
    <w:p w14:paraId="594D3D62" w14:textId="77777777" w:rsidR="00900C6D" w:rsidRDefault="00CE1A1E">
      <w:pPr>
        <w:pStyle w:val="Heading1"/>
      </w:pPr>
      <w:r>
        <w:t>Summary</w:t>
      </w:r>
    </w:p>
    <w:p w14:paraId="594D3D63" w14:textId="77777777" w:rsidR="00900C6D" w:rsidRDefault="00CE1A1E">
      <w:pPr>
        <w:pStyle w:val="BodyText"/>
        <w:rPr>
          <w:rFonts w:ascii="Calibri" w:hAnsi="Calibri"/>
        </w:rPr>
      </w:pPr>
      <w:r>
        <w:rPr>
          <w:rFonts w:eastAsia="SimSun" w:cs="Times New Roman" w:hint="eastAsia"/>
          <w:lang w:val="en-US" w:eastAsia="zh-CN"/>
        </w:rPr>
        <w:t xml:space="preserve">The current IMO SN.1/Circ.289 Guidance on the use of AIS Application-Specific Messages defines the rules for broadcasting ASM using AIS message 6 and message 8, which cannot be directly applied to VDE-ASM. In the future, AIS-ASM will gradually transit to VDE-ASM. There is a need to revise IMO SN.1/Circ 289 to accommodate the broadcasting rules of VDE-ASM messages. The IMO is considering revising Circ.289 to make it mandatory and adapt to the capacity and functionality of VDES. Therefore, it is necessary </w:t>
      </w:r>
      <w:r>
        <w:rPr>
          <w:rFonts w:eastAsia="SimSun" w:cs="Times New Roman" w:hint="eastAsia"/>
          <w:lang w:val="en-US" w:eastAsia="zh-CN"/>
        </w:rPr>
        <w:t xml:space="preserve">for IALA </w:t>
      </w:r>
      <w:r>
        <w:rPr>
          <w:rFonts w:eastAsia="SimSun" w:cs="Times New Roman" w:hint="eastAsia"/>
          <w:lang w:val="en-US" w:eastAsia="zh-CN"/>
        </w:rPr>
        <w:t>to carry out</w:t>
      </w:r>
      <w:r>
        <w:rPr>
          <w:rFonts w:eastAsia="SimSun" w:cs="Times New Roman" w:hint="eastAsia"/>
          <w:lang w:val="en-US" w:eastAsia="zh-CN"/>
        </w:rPr>
        <w:t xml:space="preserve"> the </w:t>
      </w:r>
      <w:r>
        <w:rPr>
          <w:rFonts w:eastAsia="SimSun" w:cs="Times New Roman" w:hint="eastAsia"/>
          <w:lang w:val="en-US" w:eastAsia="zh-CN"/>
        </w:rPr>
        <w:t>related work to promote the revision of Circ.289. DTEC 3 is requested to consider the relevant modification suggestions in this proposal.</w:t>
      </w:r>
    </w:p>
    <w:p w14:paraId="594D3D64" w14:textId="77777777" w:rsidR="00900C6D" w:rsidRDefault="00CE1A1E">
      <w:pPr>
        <w:pStyle w:val="Heading2"/>
      </w:pPr>
      <w:r>
        <w:t>Purpose of the document</w:t>
      </w:r>
    </w:p>
    <w:p w14:paraId="594D3D65" w14:textId="77777777" w:rsidR="00900C6D" w:rsidRDefault="00CE1A1E">
      <w:pPr>
        <w:pStyle w:val="BodyText"/>
        <w:rPr>
          <w:rFonts w:ascii="Calibri" w:hAnsi="Calibri" w:cs="Times New Roman"/>
        </w:rPr>
      </w:pPr>
      <w:r>
        <w:rPr>
          <w:rFonts w:ascii="Calibri" w:hAnsi="Calibri" w:cs="Times New Roman" w:hint="eastAsia"/>
        </w:rPr>
        <w:t>The purpose of this document is to revise IMO SN.1/Circ.289 by adding the ASM definition applicable to VDE-ASM message broadcasting rules, enabling transmission on both AIS and VDE-ASM.</w:t>
      </w:r>
    </w:p>
    <w:p w14:paraId="594D3D66" w14:textId="77777777" w:rsidR="00900C6D" w:rsidRDefault="00CE1A1E">
      <w:pPr>
        <w:pStyle w:val="Heading2"/>
      </w:pPr>
      <w:r>
        <w:t>Related documents</w:t>
      </w:r>
    </w:p>
    <w:p w14:paraId="594D3D67" w14:textId="77777777" w:rsidR="00900C6D" w:rsidRDefault="00CE1A1E">
      <w:pPr>
        <w:numPr>
          <w:ilvl w:val="0"/>
          <w:numId w:val="25"/>
        </w:numPr>
        <w:spacing w:after="120"/>
        <w:jc w:val="both"/>
        <w:rPr>
          <w:rFonts w:ascii="Calibri" w:hAnsi="Calibri" w:cs="Times New Roman"/>
          <w:sz w:val="22"/>
          <w:lang w:val="en-US" w:eastAsia="zh-CN"/>
        </w:rPr>
      </w:pPr>
      <w:r>
        <w:rPr>
          <w:rFonts w:ascii="Calibri" w:hAnsi="Calibri" w:cs="Times New Roman" w:hint="eastAsia"/>
          <w:sz w:val="22"/>
          <w:lang w:val="en-US" w:eastAsia="zh-CN"/>
        </w:rPr>
        <w:t xml:space="preserve">IMO SN.1/Circ.289, </w:t>
      </w:r>
      <w:r>
        <w:rPr>
          <w:rFonts w:ascii="Calibri" w:hAnsi="Calibri" w:cs="Times New Roman" w:hint="eastAsia"/>
          <w:sz w:val="22"/>
        </w:rPr>
        <w:t>Guidance on the use of AIS Application-Specific Messages</w:t>
      </w:r>
      <w:r>
        <w:rPr>
          <w:rFonts w:ascii="Calibri" w:hAnsi="Calibri" w:cs="Times New Roman" w:hint="eastAsia"/>
          <w:sz w:val="22"/>
          <w:lang w:val="en-US" w:eastAsia="zh-CN"/>
        </w:rPr>
        <w:t>, June 2010</w:t>
      </w:r>
    </w:p>
    <w:p w14:paraId="594D3D68" w14:textId="77777777" w:rsidR="00900C6D" w:rsidRDefault="00CE1A1E">
      <w:pPr>
        <w:numPr>
          <w:ilvl w:val="0"/>
          <w:numId w:val="25"/>
        </w:numPr>
        <w:spacing w:after="120"/>
        <w:jc w:val="both"/>
        <w:rPr>
          <w:rFonts w:ascii="Calibri" w:hAnsi="Calibri" w:cs="Times New Roman"/>
          <w:sz w:val="22"/>
          <w:lang w:val="en-US" w:eastAsia="zh-CN"/>
        </w:rPr>
      </w:pPr>
      <w:r>
        <w:rPr>
          <w:rFonts w:ascii="Calibri" w:hAnsi="Calibri" w:cs="Times New Roman" w:hint="eastAsia"/>
          <w:sz w:val="22"/>
        </w:rPr>
        <w:t>ITU-R M.2092-1</w:t>
      </w:r>
      <w:r>
        <w:rPr>
          <w:rFonts w:ascii="Calibri" w:hAnsi="Calibri" w:cs="Times New Roman" w:hint="eastAsia"/>
          <w:sz w:val="22"/>
          <w:lang w:val="en-US" w:eastAsia="zh-CN"/>
        </w:rPr>
        <w:t xml:space="preserve">, </w:t>
      </w:r>
      <w:r>
        <w:rPr>
          <w:rFonts w:ascii="Calibri" w:hAnsi="Calibri" w:cs="Times New Roman" w:hint="eastAsia"/>
          <w:sz w:val="22"/>
        </w:rPr>
        <w:t>Technical characteristics for a VHF data exchange system in the VHF maritime mobile band</w:t>
      </w:r>
      <w:r>
        <w:rPr>
          <w:rFonts w:ascii="Calibri" w:hAnsi="Calibri" w:cs="Times New Roman" w:hint="eastAsia"/>
          <w:sz w:val="22"/>
          <w:lang w:val="en-US" w:eastAsia="zh-CN"/>
        </w:rPr>
        <w:t>, February 2022</w:t>
      </w:r>
    </w:p>
    <w:p w14:paraId="594D3D69" w14:textId="77777777" w:rsidR="00900C6D" w:rsidRDefault="00CE1A1E">
      <w:pPr>
        <w:numPr>
          <w:ilvl w:val="0"/>
          <w:numId w:val="25"/>
        </w:numPr>
        <w:spacing w:after="120"/>
        <w:jc w:val="both"/>
        <w:rPr>
          <w:rFonts w:ascii="Calibri" w:hAnsi="Calibri" w:cs="Times New Roman"/>
          <w:sz w:val="22"/>
          <w:lang w:eastAsia="zh-CN"/>
        </w:rPr>
      </w:pPr>
      <w:r>
        <w:rPr>
          <w:rFonts w:ascii="Calibri" w:hAnsi="Calibri" w:cs="Times New Roman" w:hint="eastAsia"/>
          <w:sz w:val="22"/>
          <w:lang w:val="en-US" w:eastAsia="zh-CN"/>
        </w:rPr>
        <w:t xml:space="preserve">ITU-R M.1371-5, Technical characteristics for an automatic identification system using time division multiple access in the VHF maritime mobile frequency band, </w:t>
      </w:r>
      <w:r>
        <w:rPr>
          <w:rFonts w:ascii="Calibri" w:hAnsi="Calibri" w:cs="Times New Roman" w:hint="eastAsia"/>
          <w:sz w:val="22"/>
          <w:lang w:eastAsia="de-DE"/>
        </w:rPr>
        <w:t>February 2014</w:t>
      </w:r>
    </w:p>
    <w:p w14:paraId="594D3D6A" w14:textId="77777777" w:rsidR="00900C6D" w:rsidRDefault="00CE1A1E">
      <w:pPr>
        <w:pStyle w:val="Heading1"/>
      </w:pPr>
      <w:r>
        <w:t>Background</w:t>
      </w:r>
    </w:p>
    <w:p w14:paraId="594D3D6B" w14:textId="77777777" w:rsidR="00900C6D" w:rsidRDefault="00CE1A1E">
      <w:pPr>
        <w:pStyle w:val="BodyText"/>
        <w:rPr>
          <w:rFonts w:ascii="Calibri" w:eastAsia="SimSun" w:hAnsi="Calibri" w:cs="Times New Roman"/>
          <w:lang w:eastAsia="zh-CN"/>
        </w:rPr>
      </w:pPr>
      <w:r>
        <w:rPr>
          <w:rFonts w:ascii="Calibri" w:eastAsia="SimSun" w:hAnsi="Calibri" w:cs="Times New Roman"/>
          <w:lang w:val="en-US" w:eastAsia="zh-CN"/>
        </w:rPr>
        <w:t xml:space="preserve">At the last DTEC meeting, </w:t>
      </w:r>
      <w:r>
        <w:rPr>
          <w:rFonts w:ascii="Calibri" w:eastAsia="SimSun" w:hAnsi="Calibri" w:cs="Times New Roman" w:hint="eastAsia"/>
          <w:lang w:val="en-US" w:eastAsia="zh-CN"/>
        </w:rPr>
        <w:t>China</w:t>
      </w:r>
      <w:r>
        <w:rPr>
          <w:rFonts w:ascii="Calibri" w:eastAsia="SimSun" w:hAnsi="Calibri" w:cs="Times New Roman"/>
          <w:lang w:val="en-US" w:eastAsia="zh-CN"/>
        </w:rPr>
        <w:t xml:space="preserve"> submitted the overall plan for the "</w:t>
      </w:r>
      <w:r>
        <w:rPr>
          <w:rFonts w:ascii="Calibri" w:eastAsia="SimSun" w:hAnsi="Calibri" w:cs="Times New Roman" w:hint="eastAsia"/>
          <w:lang w:val="en-US" w:eastAsia="zh-CN"/>
        </w:rPr>
        <w:t>Proposals on Adapting AIS Binary Information to VDE-ASM</w:t>
      </w:r>
      <w:r>
        <w:rPr>
          <w:rFonts w:ascii="Calibri" w:eastAsia="SimSun" w:hAnsi="Calibri" w:cs="Times New Roman"/>
          <w:lang w:val="en-US" w:eastAsia="zh-CN"/>
        </w:rPr>
        <w:t xml:space="preserve">". The DTEC2 report suggested that China </w:t>
      </w:r>
      <w:r>
        <w:rPr>
          <w:rFonts w:ascii="Calibri" w:eastAsia="SimSun" w:hAnsi="Calibri" w:cs="Times New Roman" w:hint="eastAsia"/>
          <w:lang w:val="en-US" w:eastAsia="zh-CN"/>
        </w:rPr>
        <w:t xml:space="preserve">to </w:t>
      </w:r>
      <w:r>
        <w:rPr>
          <w:rFonts w:ascii="Calibri" w:eastAsia="SimSun" w:hAnsi="Calibri" w:cs="Times New Roman"/>
          <w:lang w:val="en-US" w:eastAsia="zh-CN"/>
        </w:rPr>
        <w:t xml:space="preserve">submit more relevant inputs at the next meeting. Considering the adaptation needs of ASM, a specific plan for the revision of </w:t>
      </w:r>
      <w:r>
        <w:rPr>
          <w:rFonts w:ascii="Calibri" w:hAnsi="Calibri" w:cs="Times New Roman" w:hint="eastAsia"/>
        </w:rPr>
        <w:t>IMO SN.1/</w:t>
      </w:r>
      <w:r>
        <w:rPr>
          <w:rFonts w:ascii="Calibri" w:eastAsia="SimSun" w:hAnsi="Calibri" w:cs="Times New Roman"/>
          <w:lang w:val="en-US" w:eastAsia="zh-CN"/>
        </w:rPr>
        <w:t>Circ 289 was proposed to provide a reference for subsequent related work.</w:t>
      </w:r>
    </w:p>
    <w:p w14:paraId="594D3D6C" w14:textId="77777777" w:rsidR="00900C6D" w:rsidRDefault="00CE1A1E">
      <w:pPr>
        <w:pStyle w:val="Heading1"/>
      </w:pPr>
      <w:r>
        <w:lastRenderedPageBreak/>
        <w:t>Discussion</w:t>
      </w:r>
    </w:p>
    <w:p w14:paraId="594D3D6D" w14:textId="77777777" w:rsidR="00900C6D" w:rsidRDefault="00CE1A1E">
      <w:pPr>
        <w:pStyle w:val="Heading2"/>
      </w:pPr>
      <w:r>
        <w:rPr>
          <w:rFonts w:hint="eastAsia"/>
        </w:rPr>
        <w:t xml:space="preserve">Broadcasting of </w:t>
      </w:r>
      <w:r>
        <w:rPr>
          <w:rFonts w:hint="eastAsia"/>
        </w:rPr>
        <w:t>Application Specific Messages in Current IMO SN.1/Circ 289</w:t>
      </w:r>
    </w:p>
    <w:p w14:paraId="594D3D6E" w14:textId="77777777" w:rsidR="00900C6D" w:rsidRDefault="00CE1A1E">
      <w:pPr>
        <w:pStyle w:val="BodyText"/>
        <w:rPr>
          <w:lang w:val="en-US" w:eastAsia="zh-CN"/>
        </w:rPr>
      </w:pPr>
      <w:r>
        <w:rPr>
          <w:rFonts w:hint="eastAsia"/>
          <w:lang w:val="en-US" w:eastAsia="zh-CN"/>
        </w:rPr>
        <w:t>In the current IMO SN.1/Circ.289, the broadcasting status of Application Specific Messages through AIS messages 6 and 8 is shown in Table 1. The specific definition of the broadcast message can be found in IMO SN.1/Circ.289 Annex AIS Application Specific Messages Recommended for International Use.</w:t>
      </w:r>
    </w:p>
    <w:p w14:paraId="594D3D6F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>Table 1</w:t>
      </w:r>
      <w:bookmarkStart w:id="2" w:name="OLE_LINK1"/>
    </w:p>
    <w:p w14:paraId="594D3D70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>Summary of AIS Application-Specific Messages</w:t>
      </w:r>
    </w:p>
    <w:tbl>
      <w:tblPr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1029"/>
        <w:gridCol w:w="3508"/>
        <w:gridCol w:w="1850"/>
        <w:gridCol w:w="2261"/>
      </w:tblGrid>
      <w:tr w:rsidR="00900C6D" w14:paraId="594D3D76" w14:textId="77777777">
        <w:trPr>
          <w:trHeight w:val="495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2"/>
          <w:p w14:paraId="594D3D71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DAC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2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FI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3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Application-Specific Messages type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4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AIS 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5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AIS 8</w:t>
            </w:r>
          </w:p>
        </w:tc>
      </w:tr>
      <w:tr w:rsidR="00900C6D" w14:paraId="594D3D7C" w14:textId="77777777">
        <w:trPr>
          <w:trHeight w:val="457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8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Number of persons on board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A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82" w14:textId="77777777">
        <w:trPr>
          <w:trHeight w:val="45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E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7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VTS-generated/synthetic targets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0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88" w14:textId="77777777">
        <w:trPr>
          <w:trHeight w:val="45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4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Clearance time to enter port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6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8E" w14:textId="77777777">
        <w:trPr>
          <w:trHeight w:val="468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A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Marine traffic signa</w:t>
            </w:r>
            <w:r>
              <w:rPr>
                <w:rFonts w:ascii="Calibri" w:hAnsi="Calibri" w:cs="Calibri"/>
                <w:sz w:val="20"/>
                <w:szCs w:val="20"/>
                <w:lang w:val="en-US" w:eastAsia="zh-CN"/>
              </w:rPr>
              <w:t>l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C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94" w14:textId="77777777">
        <w:trPr>
          <w:trHeight w:val="516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8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0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Berthing data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2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9A" w14:textId="77777777">
        <w:trPr>
          <w:trHeight w:val="568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6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Weather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observation report from ship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8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A0" w14:textId="77777777">
        <w:trPr>
          <w:trHeight w:val="541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C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Area notice – broadcast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E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9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A6" w14:textId="77777777">
        <w:trPr>
          <w:trHeight w:val="51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2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Area notice – addressed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4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AC" w14:textId="77777777">
        <w:trPr>
          <w:trHeight w:val="571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8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Extended ship static and voyage-related data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A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B2" w14:textId="77777777">
        <w:trPr>
          <w:trHeight w:val="450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E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A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Dangerous cargo indication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0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B8" w14:textId="77777777">
        <w:trPr>
          <w:trHeight w:val="495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4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Environmental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6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BE" w14:textId="77777777">
        <w:trPr>
          <w:trHeight w:val="525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A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Route information – broadcast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C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C4" w14:textId="77777777">
        <w:trPr>
          <w:trHeight w:val="547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B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0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Route information – addressed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2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CA" w14:textId="77777777">
        <w:trPr>
          <w:trHeight w:val="493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6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Text description – broadcast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8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 xml:space="preserve">Not </w:t>
            </w: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D0" w14:textId="77777777">
        <w:trPr>
          <w:trHeight w:val="493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C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D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Text description – addressed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E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CF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3DD6" w14:textId="77777777">
        <w:trPr>
          <w:trHeight w:val="546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1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2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3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Meteorological and Hydrographic data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4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5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3DDC" w14:textId="77777777">
        <w:trPr>
          <w:trHeight w:val="495"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7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8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9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Tidal window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A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DDB" w14:textId="77777777" w:rsidR="00900C6D" w:rsidRDefault="00CE1A1E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Not support</w:t>
            </w:r>
          </w:p>
        </w:tc>
      </w:tr>
    </w:tbl>
    <w:p w14:paraId="594D3DDD" w14:textId="77777777" w:rsidR="00900C6D" w:rsidRDefault="00900C6D">
      <w:pPr>
        <w:pStyle w:val="BodyText"/>
        <w:rPr>
          <w:lang w:val="en-US" w:eastAsia="zh-CN"/>
        </w:rPr>
      </w:pPr>
    </w:p>
    <w:p w14:paraId="594D3DDE" w14:textId="77777777" w:rsidR="00900C6D" w:rsidRDefault="00CE1A1E">
      <w:pPr>
        <w:pStyle w:val="Heading2"/>
      </w:pPr>
      <w:r>
        <w:rPr>
          <w:rFonts w:hint="eastAsia"/>
        </w:rPr>
        <w:t>Problems with the current IMO SN.1/Circ 289</w:t>
      </w:r>
    </w:p>
    <w:p w14:paraId="594D3DDF" w14:textId="77777777" w:rsidR="00900C6D" w:rsidRDefault="00CE1A1E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current IMO </w:t>
      </w:r>
      <w:r>
        <w:rPr>
          <w:rFonts w:ascii="Calibri" w:eastAsia="SimSun" w:hAnsi="Calibri" w:hint="eastAsia"/>
          <w:lang w:val="en-US" w:eastAsia="zh-CN"/>
        </w:rPr>
        <w:t>SN.1/Circ.289 only defines the broadcasting rules applicable to AIS messages 6 and 8, which cannot be directly applied to VDE-ASM. It is necessary to supplement how to broadcast the relevant provisions of ASM in IMO SN.1/Circ.289 using VDE-ASM messages.</w:t>
      </w:r>
    </w:p>
    <w:p w14:paraId="594D3DE0" w14:textId="77777777" w:rsidR="00900C6D" w:rsidRDefault="00CE1A1E">
      <w:pPr>
        <w:pStyle w:val="Heading2"/>
      </w:pPr>
      <w:r>
        <w:rPr>
          <w:rFonts w:hint="eastAsia"/>
        </w:rPr>
        <w:lastRenderedPageBreak/>
        <w:t>Proposed amendments to the current IMO SN.1/Circ 289</w:t>
      </w:r>
    </w:p>
    <w:p w14:paraId="594D3DE1" w14:textId="77777777" w:rsidR="00900C6D" w:rsidRDefault="00CE1A1E">
      <w:pPr>
        <w:pStyle w:val="BodyText"/>
        <w:rPr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revision of </w:t>
      </w:r>
      <w:bookmarkStart w:id="3" w:name="OLE_LINK2"/>
      <w:r>
        <w:rPr>
          <w:rFonts w:ascii="Calibri" w:eastAsia="SimSun" w:hAnsi="Calibri" w:hint="eastAsia"/>
          <w:lang w:val="en-US" w:eastAsia="zh-CN"/>
        </w:rPr>
        <w:t>IMO SN.1/Circ 289</w:t>
      </w:r>
      <w:bookmarkEnd w:id="3"/>
      <w:r>
        <w:rPr>
          <w:rFonts w:ascii="Calibri" w:eastAsia="SimSun" w:hAnsi="Calibri" w:hint="eastAsia"/>
          <w:lang w:val="en-US" w:eastAsia="zh-CN"/>
        </w:rPr>
        <w:t xml:space="preserve"> should fully utilize the capacity and functionality of VDES. In this regard, the application field lengths of different messages in VDE-ASM should be considered first, as well as the adaptability of the existing application messages in IMO SN.1/Circ 289 to the five types of VDE-ASM messages. On this basis, introducing a flexible message length mechanism can achieve better payload utilization under various circumstances. The following text provides the calculation of VDE-ASM message lengths</w:t>
      </w:r>
      <w:r>
        <w:rPr>
          <w:rFonts w:ascii="Calibri" w:eastAsia="SimSun" w:hAnsi="Calibri" w:hint="eastAsia"/>
          <w:lang w:val="en-US" w:eastAsia="zh-CN"/>
        </w:rPr>
        <w:t>, a preliminary analysis of the adaptability of IMO SN.1/Circ 289 application messages, and an example of modified hydro-meteorological information (FI=31).</w:t>
      </w:r>
    </w:p>
    <w:p w14:paraId="594D3DE2" w14:textId="77777777" w:rsidR="00900C6D" w:rsidRDefault="00CE1A1E">
      <w:pPr>
        <w:pStyle w:val="Heading3"/>
      </w:pPr>
      <w:bookmarkStart w:id="4" w:name="_Hlk59196357"/>
      <w:r>
        <w:rPr>
          <w:rFonts w:eastAsia="SimSun" w:hint="eastAsia"/>
          <w:lang w:val="en-US" w:eastAsia="zh-CN"/>
        </w:rPr>
        <w:t>c</w:t>
      </w:r>
      <w:r>
        <w:rPr>
          <w:rFonts w:hint="eastAsia"/>
        </w:rPr>
        <w:t xml:space="preserve">alculation of the application field length in </w:t>
      </w:r>
      <w:r>
        <w:rPr>
          <w:rFonts w:eastAsia="SimSun" w:hint="eastAsia"/>
          <w:lang w:val="en-US" w:eastAsia="zh-CN"/>
        </w:rPr>
        <w:t>vde-asm</w:t>
      </w:r>
      <w:r>
        <w:rPr>
          <w:rFonts w:hint="eastAsia"/>
        </w:rPr>
        <w:t xml:space="preserve"> messages</w:t>
      </w:r>
    </w:p>
    <w:p w14:paraId="594D3DE3" w14:textId="77777777" w:rsidR="00900C6D" w:rsidRDefault="00CE1A1E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Determine the length of the application fields for various messages in VDE-ASM to accommodate binary data information. The specific lengths of the application fields for VDE-ASM message 1, message 2, message 3, message 4, and message 6 are shown in Tables 2, 3, 4, 5, and 6, respectively. The lengths of the application fields for AIS </w:t>
      </w:r>
      <w:bookmarkStart w:id="5" w:name="OLE_LINK5"/>
      <w:r>
        <w:rPr>
          <w:rFonts w:ascii="Calibri" w:eastAsia="SimSun" w:hAnsi="Calibri" w:hint="eastAsia"/>
          <w:lang w:val="en-US" w:eastAsia="zh-CN"/>
        </w:rPr>
        <w:t>message</w:t>
      </w:r>
      <w:bookmarkEnd w:id="5"/>
      <w:r>
        <w:rPr>
          <w:rFonts w:ascii="Calibri" w:eastAsia="SimSun" w:hAnsi="Calibri" w:hint="eastAsia"/>
          <w:lang w:val="en-US" w:eastAsia="zh-CN"/>
        </w:rPr>
        <w:t xml:space="preserve"> 6 and message 8 are shown in Tables 7 and 8. The calculation of the maximum number of binary data bits in the tables does not include AI (Application specific message identifier) and is divided into two cases: with FEC and without FEC.</w:t>
      </w:r>
    </w:p>
    <w:p w14:paraId="594D3DE4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 xml:space="preserve">TABLE </w:t>
      </w:r>
      <w:r>
        <w:rPr>
          <w:bCs/>
          <w:i/>
          <w:color w:val="575756"/>
          <w:sz w:val="22"/>
          <w:lang w:val="en-US" w:eastAsia="zh-CN"/>
        </w:rPr>
        <w:t>2</w:t>
      </w:r>
    </w:p>
    <w:p w14:paraId="594D3DE5" w14:textId="77777777" w:rsidR="00900C6D" w:rsidRDefault="00CE1A1E">
      <w:pPr>
        <w:jc w:val="center"/>
      </w:pPr>
      <w:r>
        <w:rPr>
          <w:bCs/>
          <w:i/>
          <w:color w:val="575756"/>
          <w:sz w:val="22"/>
          <w:lang w:val="en-US" w:eastAsia="zh-CN"/>
        </w:rPr>
        <w:t>Correspondence between the number of slots and the maximum number of binary bits for reservation broadcast messages (VDE-ASM Message 1)</w:t>
      </w:r>
    </w:p>
    <w:tbl>
      <w:tblPr>
        <w:tblW w:w="46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419"/>
        <w:gridCol w:w="2208"/>
        <w:gridCol w:w="2208"/>
      </w:tblGrid>
      <w:tr w:rsidR="00900C6D" w14:paraId="594D3DEC" w14:textId="77777777">
        <w:trPr>
          <w:trHeight w:val="340"/>
        </w:trPr>
        <w:tc>
          <w:tcPr>
            <w:tcW w:w="2251" w:type="dxa"/>
            <w:vAlign w:val="center"/>
          </w:tcPr>
          <w:p w14:paraId="594D3DE6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bookmarkStart w:id="6" w:name="OLE_LINK6" w:colFirst="0" w:colLast="3"/>
            <w:r>
              <w:rPr>
                <w:b/>
                <w:color w:val="00558C"/>
                <w:sz w:val="20"/>
                <w:lang w:val="en-US" w:eastAsia="zh-CN"/>
              </w:rPr>
              <w:t>Number of time slots</w:t>
            </w:r>
          </w:p>
        </w:tc>
        <w:tc>
          <w:tcPr>
            <w:tcW w:w="2598" w:type="dxa"/>
            <w:vAlign w:val="center"/>
          </w:tcPr>
          <w:p w14:paraId="594D3DE7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Transmission group</w:t>
            </w:r>
          </w:p>
        </w:tc>
        <w:tc>
          <w:tcPr>
            <w:tcW w:w="2392" w:type="dxa"/>
            <w:vAlign w:val="center"/>
          </w:tcPr>
          <w:p w14:paraId="594D3DE8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DE9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2392" w:type="dxa"/>
            <w:vAlign w:val="center"/>
          </w:tcPr>
          <w:p w14:paraId="594D3DEA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 (FEC)</w:t>
            </w:r>
          </w:p>
          <w:p w14:paraId="594D3DE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bookmarkEnd w:id="6"/>
      <w:tr w:rsidR="00900C6D" w14:paraId="594D3DF1" w14:textId="77777777">
        <w:trPr>
          <w:trHeight w:val="397"/>
        </w:trPr>
        <w:tc>
          <w:tcPr>
            <w:tcW w:w="2251" w:type="dxa"/>
            <w:vAlign w:val="center"/>
          </w:tcPr>
          <w:p w14:paraId="594D3DE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598" w:type="dxa"/>
            <w:vAlign w:val="center"/>
          </w:tcPr>
          <w:p w14:paraId="594D3DE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392" w:type="dxa"/>
            <w:vAlign w:val="center"/>
          </w:tcPr>
          <w:p w14:paraId="594D3DE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240</w:t>
            </w:r>
          </w:p>
        </w:tc>
        <w:tc>
          <w:tcPr>
            <w:tcW w:w="2392" w:type="dxa"/>
            <w:vAlign w:val="center"/>
          </w:tcPr>
          <w:p w14:paraId="594D3DF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144</w:t>
            </w:r>
          </w:p>
        </w:tc>
      </w:tr>
      <w:tr w:rsidR="00900C6D" w14:paraId="594D3DF6" w14:textId="77777777">
        <w:trPr>
          <w:trHeight w:val="397"/>
        </w:trPr>
        <w:tc>
          <w:tcPr>
            <w:tcW w:w="2251" w:type="dxa"/>
            <w:vAlign w:val="center"/>
          </w:tcPr>
          <w:p w14:paraId="594D3DF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98" w:type="dxa"/>
            <w:vAlign w:val="center"/>
          </w:tcPr>
          <w:p w14:paraId="594D3DF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92" w:type="dxa"/>
            <w:vAlign w:val="center"/>
          </w:tcPr>
          <w:p w14:paraId="594D3DF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480</w:t>
            </w:r>
          </w:p>
        </w:tc>
        <w:tc>
          <w:tcPr>
            <w:tcW w:w="2392" w:type="dxa"/>
            <w:vAlign w:val="center"/>
          </w:tcPr>
          <w:p w14:paraId="594D3DF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288</w:t>
            </w:r>
          </w:p>
        </w:tc>
      </w:tr>
      <w:tr w:rsidR="00900C6D" w14:paraId="594D3DFB" w14:textId="77777777">
        <w:trPr>
          <w:trHeight w:val="397"/>
        </w:trPr>
        <w:tc>
          <w:tcPr>
            <w:tcW w:w="2251" w:type="dxa"/>
            <w:vAlign w:val="center"/>
          </w:tcPr>
          <w:p w14:paraId="594D3DF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598" w:type="dxa"/>
            <w:vAlign w:val="center"/>
          </w:tcPr>
          <w:p w14:paraId="594D3DF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92" w:type="dxa"/>
            <w:vAlign w:val="center"/>
          </w:tcPr>
          <w:p w14:paraId="594D3DF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992</w:t>
            </w:r>
          </w:p>
        </w:tc>
        <w:tc>
          <w:tcPr>
            <w:tcW w:w="2392" w:type="dxa"/>
            <w:vAlign w:val="center"/>
          </w:tcPr>
          <w:p w14:paraId="594D3DF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672</w:t>
            </w:r>
          </w:p>
        </w:tc>
      </w:tr>
      <w:tr w:rsidR="00900C6D" w14:paraId="594D3E00" w14:textId="77777777">
        <w:trPr>
          <w:trHeight w:val="397"/>
        </w:trPr>
        <w:tc>
          <w:tcPr>
            <w:tcW w:w="2251" w:type="dxa"/>
            <w:vAlign w:val="center"/>
          </w:tcPr>
          <w:p w14:paraId="594D3DF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598" w:type="dxa"/>
            <w:vAlign w:val="center"/>
          </w:tcPr>
          <w:p w14:paraId="594D3DF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92" w:type="dxa"/>
            <w:vAlign w:val="center"/>
          </w:tcPr>
          <w:p w14:paraId="594D3DF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1504</w:t>
            </w:r>
          </w:p>
        </w:tc>
        <w:tc>
          <w:tcPr>
            <w:tcW w:w="2392" w:type="dxa"/>
            <w:vAlign w:val="center"/>
          </w:tcPr>
          <w:p w14:paraId="594D3DF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1056</w:t>
            </w:r>
          </w:p>
        </w:tc>
      </w:tr>
      <w:tr w:rsidR="00900C6D" w14:paraId="594D3E05" w14:textId="77777777">
        <w:trPr>
          <w:trHeight w:val="397"/>
        </w:trPr>
        <w:tc>
          <w:tcPr>
            <w:tcW w:w="2251" w:type="dxa"/>
            <w:vAlign w:val="center"/>
          </w:tcPr>
          <w:p w14:paraId="594D3E0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98" w:type="dxa"/>
            <w:vAlign w:val="center"/>
          </w:tcPr>
          <w:p w14:paraId="594D3E0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2" w:type="dxa"/>
            <w:vAlign w:val="center"/>
          </w:tcPr>
          <w:p w14:paraId="594D3E0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1744</w:t>
            </w:r>
          </w:p>
        </w:tc>
        <w:tc>
          <w:tcPr>
            <w:tcW w:w="2392" w:type="dxa"/>
            <w:vAlign w:val="center"/>
          </w:tcPr>
          <w:p w14:paraId="594D3E0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1200</w:t>
            </w:r>
          </w:p>
        </w:tc>
      </w:tr>
      <w:tr w:rsidR="00900C6D" w14:paraId="594D3E0A" w14:textId="77777777">
        <w:trPr>
          <w:trHeight w:val="397"/>
        </w:trPr>
        <w:tc>
          <w:tcPr>
            <w:tcW w:w="2251" w:type="dxa"/>
            <w:vAlign w:val="center"/>
          </w:tcPr>
          <w:p w14:paraId="594D3E0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598" w:type="dxa"/>
            <w:vAlign w:val="center"/>
          </w:tcPr>
          <w:p w14:paraId="594D3E0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2" w:type="dxa"/>
            <w:vAlign w:val="center"/>
          </w:tcPr>
          <w:p w14:paraId="594D3E0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2256</w:t>
            </w:r>
          </w:p>
        </w:tc>
        <w:tc>
          <w:tcPr>
            <w:tcW w:w="2392" w:type="dxa"/>
            <w:vAlign w:val="center"/>
          </w:tcPr>
          <w:p w14:paraId="594D3E0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1584</w:t>
            </w:r>
          </w:p>
        </w:tc>
      </w:tr>
      <w:tr w:rsidR="00900C6D" w14:paraId="594D3E0F" w14:textId="77777777">
        <w:trPr>
          <w:trHeight w:val="397"/>
        </w:trPr>
        <w:tc>
          <w:tcPr>
            <w:tcW w:w="2251" w:type="dxa"/>
            <w:vAlign w:val="center"/>
          </w:tcPr>
          <w:p w14:paraId="594D3E0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598" w:type="dxa"/>
            <w:vAlign w:val="center"/>
          </w:tcPr>
          <w:p w14:paraId="594D3E0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2" w:type="dxa"/>
            <w:vAlign w:val="center"/>
          </w:tcPr>
          <w:p w14:paraId="594D3E0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2768</w:t>
            </w:r>
          </w:p>
        </w:tc>
        <w:tc>
          <w:tcPr>
            <w:tcW w:w="2392" w:type="dxa"/>
            <w:vAlign w:val="center"/>
          </w:tcPr>
          <w:p w14:paraId="594D3E0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1968</w:t>
            </w:r>
          </w:p>
        </w:tc>
      </w:tr>
      <w:tr w:rsidR="00900C6D" w14:paraId="594D3E14" w14:textId="77777777">
        <w:trPr>
          <w:trHeight w:val="397"/>
        </w:trPr>
        <w:tc>
          <w:tcPr>
            <w:tcW w:w="2251" w:type="dxa"/>
            <w:vAlign w:val="center"/>
          </w:tcPr>
          <w:p w14:paraId="594D3E1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598" w:type="dxa"/>
            <w:vAlign w:val="center"/>
          </w:tcPr>
          <w:p w14:paraId="594D3E1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92" w:type="dxa"/>
            <w:vAlign w:val="center"/>
          </w:tcPr>
          <w:p w14:paraId="594D3E1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3008</w:t>
            </w:r>
          </w:p>
        </w:tc>
        <w:tc>
          <w:tcPr>
            <w:tcW w:w="2392" w:type="dxa"/>
            <w:vAlign w:val="center"/>
          </w:tcPr>
          <w:p w14:paraId="594D3E1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2112</w:t>
            </w:r>
          </w:p>
        </w:tc>
      </w:tr>
      <w:tr w:rsidR="00900C6D" w14:paraId="594D3E19" w14:textId="77777777">
        <w:trPr>
          <w:trHeight w:val="397"/>
        </w:trPr>
        <w:tc>
          <w:tcPr>
            <w:tcW w:w="2251" w:type="dxa"/>
            <w:vAlign w:val="center"/>
          </w:tcPr>
          <w:p w14:paraId="594D3E1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598" w:type="dxa"/>
            <w:vAlign w:val="center"/>
          </w:tcPr>
          <w:p w14:paraId="594D3E1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92" w:type="dxa"/>
            <w:vAlign w:val="center"/>
          </w:tcPr>
          <w:p w14:paraId="594D3E1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3520</w:t>
            </w:r>
          </w:p>
        </w:tc>
        <w:tc>
          <w:tcPr>
            <w:tcW w:w="2392" w:type="dxa"/>
            <w:vAlign w:val="center"/>
          </w:tcPr>
          <w:p w14:paraId="594D3E1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2496</w:t>
            </w:r>
          </w:p>
        </w:tc>
      </w:tr>
      <w:tr w:rsidR="00900C6D" w14:paraId="594D3E1E" w14:textId="77777777">
        <w:trPr>
          <w:trHeight w:val="397"/>
        </w:trPr>
        <w:tc>
          <w:tcPr>
            <w:tcW w:w="2251" w:type="dxa"/>
            <w:vAlign w:val="center"/>
          </w:tcPr>
          <w:p w14:paraId="594D3E1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98" w:type="dxa"/>
            <w:vAlign w:val="center"/>
          </w:tcPr>
          <w:p w14:paraId="594D3E1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92" w:type="dxa"/>
            <w:vAlign w:val="center"/>
          </w:tcPr>
          <w:p w14:paraId="594D3E1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4032</w:t>
            </w:r>
          </w:p>
        </w:tc>
        <w:tc>
          <w:tcPr>
            <w:tcW w:w="2392" w:type="dxa"/>
            <w:vAlign w:val="center"/>
          </w:tcPr>
          <w:p w14:paraId="594D3E1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2880</w:t>
            </w:r>
          </w:p>
        </w:tc>
      </w:tr>
      <w:tr w:rsidR="00900C6D" w14:paraId="594D3E23" w14:textId="77777777">
        <w:trPr>
          <w:trHeight w:val="397"/>
        </w:trPr>
        <w:tc>
          <w:tcPr>
            <w:tcW w:w="2251" w:type="dxa"/>
            <w:vAlign w:val="center"/>
          </w:tcPr>
          <w:p w14:paraId="594D3E1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598" w:type="dxa"/>
            <w:vAlign w:val="center"/>
          </w:tcPr>
          <w:p w14:paraId="594D3E2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92" w:type="dxa"/>
            <w:vAlign w:val="center"/>
          </w:tcPr>
          <w:p w14:paraId="594D3E2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4272</w:t>
            </w:r>
          </w:p>
        </w:tc>
        <w:tc>
          <w:tcPr>
            <w:tcW w:w="2392" w:type="dxa"/>
            <w:vAlign w:val="center"/>
          </w:tcPr>
          <w:p w14:paraId="594D3E2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3024</w:t>
            </w:r>
          </w:p>
        </w:tc>
      </w:tr>
      <w:tr w:rsidR="00900C6D" w14:paraId="594D3E28" w14:textId="77777777">
        <w:trPr>
          <w:trHeight w:val="397"/>
        </w:trPr>
        <w:tc>
          <w:tcPr>
            <w:tcW w:w="2251" w:type="dxa"/>
            <w:vAlign w:val="center"/>
          </w:tcPr>
          <w:p w14:paraId="594D3E2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598" w:type="dxa"/>
            <w:vAlign w:val="center"/>
          </w:tcPr>
          <w:p w14:paraId="594D3E2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92" w:type="dxa"/>
            <w:vAlign w:val="center"/>
          </w:tcPr>
          <w:p w14:paraId="594D3E2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4784</w:t>
            </w:r>
          </w:p>
        </w:tc>
        <w:tc>
          <w:tcPr>
            <w:tcW w:w="2392" w:type="dxa"/>
            <w:vAlign w:val="center"/>
          </w:tcPr>
          <w:p w14:paraId="594D3E2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3408</w:t>
            </w:r>
          </w:p>
        </w:tc>
      </w:tr>
      <w:tr w:rsidR="00900C6D" w14:paraId="594D3E2D" w14:textId="77777777">
        <w:trPr>
          <w:trHeight w:val="397"/>
        </w:trPr>
        <w:tc>
          <w:tcPr>
            <w:tcW w:w="2251" w:type="dxa"/>
            <w:vAlign w:val="center"/>
          </w:tcPr>
          <w:p w14:paraId="594D3E2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598" w:type="dxa"/>
            <w:vAlign w:val="center"/>
          </w:tcPr>
          <w:p w14:paraId="594D3E2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92" w:type="dxa"/>
            <w:vAlign w:val="center"/>
          </w:tcPr>
          <w:p w14:paraId="594D3E2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5296</w:t>
            </w:r>
          </w:p>
        </w:tc>
        <w:tc>
          <w:tcPr>
            <w:tcW w:w="2392" w:type="dxa"/>
            <w:vAlign w:val="center"/>
          </w:tcPr>
          <w:p w14:paraId="594D3E2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3792</w:t>
            </w:r>
          </w:p>
        </w:tc>
      </w:tr>
      <w:tr w:rsidR="00900C6D" w14:paraId="594D3E32" w14:textId="77777777">
        <w:trPr>
          <w:trHeight w:val="397"/>
        </w:trPr>
        <w:tc>
          <w:tcPr>
            <w:tcW w:w="2251" w:type="dxa"/>
            <w:vAlign w:val="center"/>
          </w:tcPr>
          <w:p w14:paraId="594D3E2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598" w:type="dxa"/>
            <w:vAlign w:val="center"/>
          </w:tcPr>
          <w:p w14:paraId="594D3E2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92" w:type="dxa"/>
            <w:vAlign w:val="center"/>
          </w:tcPr>
          <w:p w14:paraId="594D3E3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5536</w:t>
            </w:r>
          </w:p>
        </w:tc>
        <w:tc>
          <w:tcPr>
            <w:tcW w:w="2392" w:type="dxa"/>
            <w:vAlign w:val="center"/>
          </w:tcPr>
          <w:p w14:paraId="594D3E3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3936</w:t>
            </w:r>
          </w:p>
        </w:tc>
      </w:tr>
      <w:tr w:rsidR="00900C6D" w14:paraId="594D3E37" w14:textId="77777777">
        <w:trPr>
          <w:trHeight w:val="397"/>
        </w:trPr>
        <w:tc>
          <w:tcPr>
            <w:tcW w:w="2251" w:type="dxa"/>
            <w:vAlign w:val="center"/>
          </w:tcPr>
          <w:p w14:paraId="594D3E3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98" w:type="dxa"/>
            <w:vAlign w:val="center"/>
          </w:tcPr>
          <w:p w14:paraId="594D3E3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92" w:type="dxa"/>
            <w:vAlign w:val="center"/>
          </w:tcPr>
          <w:p w14:paraId="594D3E3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6048</w:t>
            </w:r>
          </w:p>
        </w:tc>
        <w:tc>
          <w:tcPr>
            <w:tcW w:w="2392" w:type="dxa"/>
            <w:vAlign w:val="center"/>
          </w:tcPr>
          <w:p w14:paraId="594D3E3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4320</w:t>
            </w:r>
          </w:p>
        </w:tc>
      </w:tr>
      <w:tr w:rsidR="00900C6D" w14:paraId="594D3E3C" w14:textId="77777777">
        <w:trPr>
          <w:trHeight w:val="397"/>
        </w:trPr>
        <w:tc>
          <w:tcPr>
            <w:tcW w:w="2251" w:type="dxa"/>
            <w:vAlign w:val="center"/>
          </w:tcPr>
          <w:p w14:paraId="594D3E3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598" w:type="dxa"/>
            <w:vAlign w:val="center"/>
          </w:tcPr>
          <w:p w14:paraId="594D3E3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92" w:type="dxa"/>
            <w:vAlign w:val="center"/>
          </w:tcPr>
          <w:p w14:paraId="594D3E3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6560</w:t>
            </w:r>
          </w:p>
        </w:tc>
        <w:tc>
          <w:tcPr>
            <w:tcW w:w="2392" w:type="dxa"/>
            <w:vAlign w:val="center"/>
          </w:tcPr>
          <w:p w14:paraId="594D3E3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4704</w:t>
            </w:r>
          </w:p>
        </w:tc>
      </w:tr>
      <w:tr w:rsidR="00900C6D" w14:paraId="594D3E41" w14:textId="77777777">
        <w:trPr>
          <w:trHeight w:val="397"/>
        </w:trPr>
        <w:tc>
          <w:tcPr>
            <w:tcW w:w="2251" w:type="dxa"/>
            <w:vAlign w:val="center"/>
          </w:tcPr>
          <w:p w14:paraId="594D3E3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598" w:type="dxa"/>
            <w:vAlign w:val="center"/>
          </w:tcPr>
          <w:p w14:paraId="594D3E3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92" w:type="dxa"/>
            <w:vAlign w:val="center"/>
          </w:tcPr>
          <w:p w14:paraId="594D3E3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6800</w:t>
            </w:r>
          </w:p>
        </w:tc>
        <w:tc>
          <w:tcPr>
            <w:tcW w:w="2392" w:type="dxa"/>
            <w:vAlign w:val="center"/>
          </w:tcPr>
          <w:p w14:paraId="594D3E4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4848</w:t>
            </w:r>
          </w:p>
        </w:tc>
      </w:tr>
      <w:tr w:rsidR="00900C6D" w14:paraId="594D3E46" w14:textId="77777777">
        <w:trPr>
          <w:trHeight w:val="397"/>
        </w:trPr>
        <w:tc>
          <w:tcPr>
            <w:tcW w:w="2251" w:type="dxa"/>
            <w:vAlign w:val="center"/>
          </w:tcPr>
          <w:p w14:paraId="594D3E4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598" w:type="dxa"/>
            <w:vAlign w:val="center"/>
          </w:tcPr>
          <w:p w14:paraId="594D3E4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92" w:type="dxa"/>
            <w:vAlign w:val="center"/>
          </w:tcPr>
          <w:p w14:paraId="594D3E4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7312</w:t>
            </w:r>
          </w:p>
        </w:tc>
        <w:tc>
          <w:tcPr>
            <w:tcW w:w="2392" w:type="dxa"/>
            <w:vAlign w:val="center"/>
          </w:tcPr>
          <w:p w14:paraId="594D3E4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5232</w:t>
            </w:r>
          </w:p>
        </w:tc>
      </w:tr>
      <w:tr w:rsidR="00900C6D" w14:paraId="594D3E4B" w14:textId="77777777">
        <w:trPr>
          <w:trHeight w:val="397"/>
        </w:trPr>
        <w:tc>
          <w:tcPr>
            <w:tcW w:w="2251" w:type="dxa"/>
            <w:vAlign w:val="center"/>
          </w:tcPr>
          <w:p w14:paraId="594D3E4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598" w:type="dxa"/>
            <w:vAlign w:val="center"/>
          </w:tcPr>
          <w:p w14:paraId="594D3E4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92" w:type="dxa"/>
            <w:vAlign w:val="center"/>
          </w:tcPr>
          <w:p w14:paraId="594D3E4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7824</w:t>
            </w:r>
          </w:p>
        </w:tc>
        <w:tc>
          <w:tcPr>
            <w:tcW w:w="2392" w:type="dxa"/>
            <w:vAlign w:val="center"/>
          </w:tcPr>
          <w:p w14:paraId="594D3E4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5616</w:t>
            </w:r>
          </w:p>
        </w:tc>
      </w:tr>
      <w:tr w:rsidR="00900C6D" w14:paraId="594D3E52" w14:textId="77777777">
        <w:tc>
          <w:tcPr>
            <w:tcW w:w="2251" w:type="dxa"/>
            <w:vAlign w:val="center"/>
          </w:tcPr>
          <w:p w14:paraId="594D3E4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lastRenderedPageBreak/>
              <w:t>Number of time slots</w:t>
            </w:r>
          </w:p>
        </w:tc>
        <w:tc>
          <w:tcPr>
            <w:tcW w:w="2598" w:type="dxa"/>
            <w:vAlign w:val="center"/>
          </w:tcPr>
          <w:p w14:paraId="594D3E4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Transmission group</w:t>
            </w:r>
          </w:p>
        </w:tc>
        <w:tc>
          <w:tcPr>
            <w:tcW w:w="2392" w:type="dxa"/>
            <w:vAlign w:val="center"/>
          </w:tcPr>
          <w:p w14:paraId="594D3E4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E4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2392" w:type="dxa"/>
            <w:vAlign w:val="center"/>
          </w:tcPr>
          <w:p w14:paraId="594D3E5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 (FEC)</w:t>
            </w:r>
          </w:p>
          <w:p w14:paraId="594D3E5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tr w:rsidR="00900C6D" w14:paraId="594D3E57" w14:textId="77777777">
        <w:tc>
          <w:tcPr>
            <w:tcW w:w="2251" w:type="dxa"/>
            <w:vAlign w:val="center"/>
          </w:tcPr>
          <w:p w14:paraId="594D3E5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598" w:type="dxa"/>
            <w:vAlign w:val="center"/>
          </w:tcPr>
          <w:p w14:paraId="594D3E5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392" w:type="dxa"/>
            <w:vAlign w:val="center"/>
          </w:tcPr>
          <w:p w14:paraId="594D3E5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8064</w:t>
            </w:r>
          </w:p>
        </w:tc>
        <w:tc>
          <w:tcPr>
            <w:tcW w:w="2392" w:type="dxa"/>
            <w:vAlign w:val="center"/>
          </w:tcPr>
          <w:p w14:paraId="594D3E5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5760</w:t>
            </w:r>
          </w:p>
        </w:tc>
      </w:tr>
      <w:tr w:rsidR="00900C6D" w14:paraId="594D3E5C" w14:textId="77777777">
        <w:tc>
          <w:tcPr>
            <w:tcW w:w="2251" w:type="dxa"/>
            <w:vAlign w:val="center"/>
          </w:tcPr>
          <w:p w14:paraId="594D3E5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598" w:type="dxa"/>
            <w:vAlign w:val="center"/>
          </w:tcPr>
          <w:p w14:paraId="594D3E5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392" w:type="dxa"/>
            <w:vAlign w:val="center"/>
          </w:tcPr>
          <w:p w14:paraId="594D3E5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8576</w:t>
            </w:r>
          </w:p>
        </w:tc>
        <w:tc>
          <w:tcPr>
            <w:tcW w:w="2392" w:type="dxa"/>
            <w:vAlign w:val="center"/>
          </w:tcPr>
          <w:p w14:paraId="594D3E5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6144</w:t>
            </w:r>
          </w:p>
        </w:tc>
      </w:tr>
      <w:tr w:rsidR="00900C6D" w14:paraId="594D3E61" w14:textId="77777777">
        <w:tc>
          <w:tcPr>
            <w:tcW w:w="2251" w:type="dxa"/>
            <w:vAlign w:val="center"/>
          </w:tcPr>
          <w:p w14:paraId="594D3E5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598" w:type="dxa"/>
            <w:vAlign w:val="center"/>
          </w:tcPr>
          <w:p w14:paraId="594D3E5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392" w:type="dxa"/>
            <w:vAlign w:val="center"/>
          </w:tcPr>
          <w:p w14:paraId="594D3E5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9088</w:t>
            </w:r>
          </w:p>
        </w:tc>
        <w:tc>
          <w:tcPr>
            <w:tcW w:w="2392" w:type="dxa"/>
            <w:vAlign w:val="center"/>
          </w:tcPr>
          <w:p w14:paraId="594D3E6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6528</w:t>
            </w:r>
          </w:p>
        </w:tc>
      </w:tr>
      <w:tr w:rsidR="00900C6D" w14:paraId="594D3E66" w14:textId="77777777">
        <w:tc>
          <w:tcPr>
            <w:tcW w:w="2251" w:type="dxa"/>
            <w:vAlign w:val="center"/>
          </w:tcPr>
          <w:p w14:paraId="594D3E6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598" w:type="dxa"/>
            <w:vAlign w:val="center"/>
          </w:tcPr>
          <w:p w14:paraId="594D3E6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392" w:type="dxa"/>
            <w:vAlign w:val="center"/>
          </w:tcPr>
          <w:p w14:paraId="594D3E6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9328</w:t>
            </w:r>
          </w:p>
        </w:tc>
        <w:tc>
          <w:tcPr>
            <w:tcW w:w="2392" w:type="dxa"/>
            <w:vAlign w:val="center"/>
          </w:tcPr>
          <w:p w14:paraId="594D3E6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6672</w:t>
            </w:r>
          </w:p>
        </w:tc>
      </w:tr>
      <w:tr w:rsidR="00900C6D" w14:paraId="594D3E6B" w14:textId="77777777">
        <w:tc>
          <w:tcPr>
            <w:tcW w:w="2251" w:type="dxa"/>
            <w:vAlign w:val="center"/>
          </w:tcPr>
          <w:p w14:paraId="594D3E6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598" w:type="dxa"/>
            <w:vAlign w:val="center"/>
          </w:tcPr>
          <w:p w14:paraId="594D3E6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392" w:type="dxa"/>
            <w:vAlign w:val="center"/>
          </w:tcPr>
          <w:p w14:paraId="594D3E6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9840</w:t>
            </w:r>
          </w:p>
        </w:tc>
        <w:tc>
          <w:tcPr>
            <w:tcW w:w="2392" w:type="dxa"/>
            <w:vAlign w:val="center"/>
          </w:tcPr>
          <w:p w14:paraId="594D3E6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7056</w:t>
            </w:r>
          </w:p>
        </w:tc>
      </w:tr>
      <w:tr w:rsidR="00900C6D" w14:paraId="594D3E70" w14:textId="77777777">
        <w:tc>
          <w:tcPr>
            <w:tcW w:w="2251" w:type="dxa"/>
            <w:vAlign w:val="center"/>
          </w:tcPr>
          <w:p w14:paraId="594D3E6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598" w:type="dxa"/>
            <w:vAlign w:val="center"/>
          </w:tcPr>
          <w:p w14:paraId="594D3E6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392" w:type="dxa"/>
            <w:vAlign w:val="center"/>
          </w:tcPr>
          <w:p w14:paraId="594D3E6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10352</w:t>
            </w:r>
          </w:p>
        </w:tc>
        <w:tc>
          <w:tcPr>
            <w:tcW w:w="2392" w:type="dxa"/>
            <w:vAlign w:val="center"/>
          </w:tcPr>
          <w:p w14:paraId="594D3E6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7440</w:t>
            </w:r>
          </w:p>
        </w:tc>
      </w:tr>
      <w:tr w:rsidR="00900C6D" w14:paraId="594D3E75" w14:textId="77777777">
        <w:tc>
          <w:tcPr>
            <w:tcW w:w="2251" w:type="dxa"/>
            <w:vAlign w:val="center"/>
          </w:tcPr>
          <w:p w14:paraId="594D3E7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598" w:type="dxa"/>
            <w:vAlign w:val="center"/>
          </w:tcPr>
          <w:p w14:paraId="594D3E7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392" w:type="dxa"/>
            <w:vAlign w:val="center"/>
          </w:tcPr>
          <w:p w14:paraId="594D3E7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10592</w:t>
            </w:r>
          </w:p>
        </w:tc>
        <w:tc>
          <w:tcPr>
            <w:tcW w:w="2392" w:type="dxa"/>
            <w:vAlign w:val="center"/>
          </w:tcPr>
          <w:p w14:paraId="594D3E7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7584</w:t>
            </w:r>
          </w:p>
        </w:tc>
      </w:tr>
      <w:tr w:rsidR="00900C6D" w14:paraId="594D3E7A" w14:textId="77777777">
        <w:tc>
          <w:tcPr>
            <w:tcW w:w="2251" w:type="dxa"/>
            <w:vAlign w:val="center"/>
          </w:tcPr>
          <w:p w14:paraId="594D3E7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598" w:type="dxa"/>
            <w:vAlign w:val="center"/>
          </w:tcPr>
          <w:p w14:paraId="594D3E7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392" w:type="dxa"/>
            <w:vAlign w:val="center"/>
          </w:tcPr>
          <w:p w14:paraId="594D3E7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11104</w:t>
            </w:r>
          </w:p>
        </w:tc>
        <w:tc>
          <w:tcPr>
            <w:tcW w:w="2392" w:type="dxa"/>
            <w:vAlign w:val="center"/>
          </w:tcPr>
          <w:p w14:paraId="594D3E7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7968</w:t>
            </w:r>
          </w:p>
        </w:tc>
      </w:tr>
      <w:tr w:rsidR="00900C6D" w14:paraId="594D3E7F" w14:textId="77777777">
        <w:tc>
          <w:tcPr>
            <w:tcW w:w="2251" w:type="dxa"/>
            <w:vAlign w:val="center"/>
          </w:tcPr>
          <w:p w14:paraId="594D3E7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598" w:type="dxa"/>
            <w:vAlign w:val="center"/>
          </w:tcPr>
          <w:p w14:paraId="594D3E7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392" w:type="dxa"/>
            <w:vAlign w:val="center"/>
          </w:tcPr>
          <w:p w14:paraId="594D3E7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11616</w:t>
            </w:r>
          </w:p>
        </w:tc>
        <w:tc>
          <w:tcPr>
            <w:tcW w:w="2392" w:type="dxa"/>
            <w:vAlign w:val="center"/>
          </w:tcPr>
          <w:p w14:paraId="594D3E7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8352</w:t>
            </w:r>
          </w:p>
        </w:tc>
      </w:tr>
      <w:tr w:rsidR="00900C6D" w14:paraId="594D3E84" w14:textId="77777777">
        <w:tc>
          <w:tcPr>
            <w:tcW w:w="2251" w:type="dxa"/>
            <w:vAlign w:val="center"/>
          </w:tcPr>
          <w:p w14:paraId="594D3E8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598" w:type="dxa"/>
            <w:vAlign w:val="center"/>
          </w:tcPr>
          <w:p w14:paraId="594D3E8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392" w:type="dxa"/>
            <w:vAlign w:val="center"/>
          </w:tcPr>
          <w:p w14:paraId="594D3E8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11856</w:t>
            </w:r>
          </w:p>
        </w:tc>
        <w:tc>
          <w:tcPr>
            <w:tcW w:w="2392" w:type="dxa"/>
            <w:vAlign w:val="center"/>
          </w:tcPr>
          <w:p w14:paraId="594D3E8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8496</w:t>
            </w:r>
          </w:p>
        </w:tc>
      </w:tr>
      <w:tr w:rsidR="00900C6D" w14:paraId="594D3E89" w14:textId="77777777">
        <w:tc>
          <w:tcPr>
            <w:tcW w:w="2251" w:type="dxa"/>
            <w:vAlign w:val="center"/>
          </w:tcPr>
          <w:p w14:paraId="594D3E8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598" w:type="dxa"/>
            <w:vAlign w:val="center"/>
          </w:tcPr>
          <w:p w14:paraId="594D3E8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392" w:type="dxa"/>
            <w:vAlign w:val="center"/>
          </w:tcPr>
          <w:p w14:paraId="594D3E8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12368</w:t>
            </w:r>
          </w:p>
        </w:tc>
        <w:tc>
          <w:tcPr>
            <w:tcW w:w="2392" w:type="dxa"/>
            <w:vAlign w:val="center"/>
          </w:tcPr>
          <w:p w14:paraId="594D3E8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8880</w:t>
            </w:r>
          </w:p>
        </w:tc>
      </w:tr>
      <w:tr w:rsidR="00900C6D" w14:paraId="594D3E8E" w14:textId="77777777">
        <w:tc>
          <w:tcPr>
            <w:tcW w:w="2251" w:type="dxa"/>
            <w:vAlign w:val="center"/>
          </w:tcPr>
          <w:p w14:paraId="594D3E8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598" w:type="dxa"/>
            <w:vAlign w:val="center"/>
          </w:tcPr>
          <w:p w14:paraId="594D3E8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392" w:type="dxa"/>
            <w:vAlign w:val="center"/>
          </w:tcPr>
          <w:p w14:paraId="594D3E8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12880</w:t>
            </w:r>
          </w:p>
        </w:tc>
        <w:tc>
          <w:tcPr>
            <w:tcW w:w="2392" w:type="dxa"/>
            <w:vAlign w:val="center"/>
          </w:tcPr>
          <w:p w14:paraId="594D3E8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9264</w:t>
            </w:r>
          </w:p>
        </w:tc>
      </w:tr>
      <w:tr w:rsidR="00900C6D" w14:paraId="594D3E93" w14:textId="77777777">
        <w:tc>
          <w:tcPr>
            <w:tcW w:w="2251" w:type="dxa"/>
            <w:vAlign w:val="center"/>
          </w:tcPr>
          <w:p w14:paraId="594D3E8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598" w:type="dxa"/>
            <w:vAlign w:val="center"/>
          </w:tcPr>
          <w:p w14:paraId="594D3E9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392" w:type="dxa"/>
            <w:vAlign w:val="center"/>
          </w:tcPr>
          <w:p w14:paraId="594D3E9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13120</w:t>
            </w:r>
          </w:p>
        </w:tc>
        <w:tc>
          <w:tcPr>
            <w:tcW w:w="2392" w:type="dxa"/>
            <w:vAlign w:val="center"/>
          </w:tcPr>
          <w:p w14:paraId="594D3E9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9408</w:t>
            </w:r>
          </w:p>
        </w:tc>
      </w:tr>
      <w:tr w:rsidR="00900C6D" w14:paraId="594D3E98" w14:textId="77777777">
        <w:tc>
          <w:tcPr>
            <w:tcW w:w="2251" w:type="dxa"/>
            <w:vAlign w:val="center"/>
          </w:tcPr>
          <w:p w14:paraId="594D3E9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598" w:type="dxa"/>
            <w:vAlign w:val="center"/>
          </w:tcPr>
          <w:p w14:paraId="594D3E9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392" w:type="dxa"/>
            <w:vAlign w:val="center"/>
          </w:tcPr>
          <w:p w14:paraId="594D3E9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13632</w:t>
            </w:r>
          </w:p>
        </w:tc>
        <w:tc>
          <w:tcPr>
            <w:tcW w:w="2392" w:type="dxa"/>
            <w:vAlign w:val="center"/>
          </w:tcPr>
          <w:p w14:paraId="594D3E9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9792</w:t>
            </w:r>
          </w:p>
        </w:tc>
      </w:tr>
      <w:tr w:rsidR="00900C6D" w14:paraId="594D3E9D" w14:textId="77777777">
        <w:tc>
          <w:tcPr>
            <w:tcW w:w="2251" w:type="dxa"/>
            <w:vAlign w:val="center"/>
          </w:tcPr>
          <w:p w14:paraId="594D3E9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598" w:type="dxa"/>
            <w:vAlign w:val="center"/>
          </w:tcPr>
          <w:p w14:paraId="594D3E9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392" w:type="dxa"/>
            <w:vAlign w:val="center"/>
          </w:tcPr>
          <w:p w14:paraId="594D3E9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14144</w:t>
            </w:r>
          </w:p>
        </w:tc>
        <w:tc>
          <w:tcPr>
            <w:tcW w:w="2392" w:type="dxa"/>
            <w:vAlign w:val="center"/>
          </w:tcPr>
          <w:p w14:paraId="594D3E9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10176</w:t>
            </w:r>
          </w:p>
        </w:tc>
      </w:tr>
      <w:tr w:rsidR="00900C6D" w14:paraId="594D3EA2" w14:textId="77777777">
        <w:tc>
          <w:tcPr>
            <w:tcW w:w="2251" w:type="dxa"/>
            <w:vAlign w:val="center"/>
          </w:tcPr>
          <w:p w14:paraId="594D3E9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598" w:type="dxa"/>
            <w:vAlign w:val="center"/>
          </w:tcPr>
          <w:p w14:paraId="594D3E9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392" w:type="dxa"/>
            <w:vAlign w:val="center"/>
          </w:tcPr>
          <w:p w14:paraId="594D3EA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14384</w:t>
            </w:r>
          </w:p>
        </w:tc>
        <w:tc>
          <w:tcPr>
            <w:tcW w:w="2392" w:type="dxa"/>
            <w:vAlign w:val="center"/>
          </w:tcPr>
          <w:p w14:paraId="594D3EA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10320</w:t>
            </w:r>
          </w:p>
        </w:tc>
      </w:tr>
      <w:tr w:rsidR="00900C6D" w14:paraId="594D3EA7" w14:textId="77777777">
        <w:tc>
          <w:tcPr>
            <w:tcW w:w="2251" w:type="dxa"/>
            <w:vAlign w:val="center"/>
          </w:tcPr>
          <w:p w14:paraId="594D3EA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598" w:type="dxa"/>
            <w:vAlign w:val="center"/>
          </w:tcPr>
          <w:p w14:paraId="594D3EA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392" w:type="dxa"/>
            <w:vAlign w:val="center"/>
          </w:tcPr>
          <w:p w14:paraId="594D3EA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14896</w:t>
            </w:r>
          </w:p>
        </w:tc>
        <w:tc>
          <w:tcPr>
            <w:tcW w:w="2392" w:type="dxa"/>
            <w:vAlign w:val="center"/>
          </w:tcPr>
          <w:p w14:paraId="594D3EA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10704</w:t>
            </w:r>
          </w:p>
        </w:tc>
      </w:tr>
      <w:tr w:rsidR="00900C6D" w14:paraId="594D3EAC" w14:textId="77777777">
        <w:tc>
          <w:tcPr>
            <w:tcW w:w="2251" w:type="dxa"/>
            <w:vAlign w:val="center"/>
          </w:tcPr>
          <w:p w14:paraId="594D3EA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598" w:type="dxa"/>
            <w:vAlign w:val="center"/>
          </w:tcPr>
          <w:p w14:paraId="594D3EA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392" w:type="dxa"/>
            <w:vAlign w:val="center"/>
          </w:tcPr>
          <w:p w14:paraId="594D3EA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15408</w:t>
            </w:r>
          </w:p>
        </w:tc>
        <w:tc>
          <w:tcPr>
            <w:tcW w:w="2392" w:type="dxa"/>
            <w:vAlign w:val="center"/>
          </w:tcPr>
          <w:p w14:paraId="594D3EA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11088</w:t>
            </w:r>
          </w:p>
        </w:tc>
      </w:tr>
      <w:tr w:rsidR="00900C6D" w14:paraId="594D3EB1" w14:textId="77777777">
        <w:tc>
          <w:tcPr>
            <w:tcW w:w="2251" w:type="dxa"/>
            <w:vAlign w:val="center"/>
          </w:tcPr>
          <w:p w14:paraId="594D3EA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598" w:type="dxa"/>
            <w:vAlign w:val="center"/>
          </w:tcPr>
          <w:p w14:paraId="594D3EA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392" w:type="dxa"/>
            <w:vAlign w:val="center"/>
          </w:tcPr>
          <w:p w14:paraId="594D3EA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15648</w:t>
            </w:r>
          </w:p>
        </w:tc>
        <w:tc>
          <w:tcPr>
            <w:tcW w:w="2392" w:type="dxa"/>
            <w:vAlign w:val="center"/>
          </w:tcPr>
          <w:p w14:paraId="594D3EB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11232</w:t>
            </w:r>
          </w:p>
        </w:tc>
      </w:tr>
      <w:tr w:rsidR="00900C6D" w14:paraId="594D3EB6" w14:textId="77777777">
        <w:tc>
          <w:tcPr>
            <w:tcW w:w="2251" w:type="dxa"/>
            <w:vAlign w:val="center"/>
          </w:tcPr>
          <w:p w14:paraId="594D3EB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598" w:type="dxa"/>
            <w:vAlign w:val="center"/>
          </w:tcPr>
          <w:p w14:paraId="594D3EB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392" w:type="dxa"/>
            <w:vAlign w:val="center"/>
          </w:tcPr>
          <w:p w14:paraId="594D3EB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16160</w:t>
            </w:r>
          </w:p>
        </w:tc>
        <w:tc>
          <w:tcPr>
            <w:tcW w:w="2392" w:type="dxa"/>
            <w:vAlign w:val="center"/>
          </w:tcPr>
          <w:p w14:paraId="594D3EB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11616</w:t>
            </w:r>
          </w:p>
        </w:tc>
      </w:tr>
      <w:tr w:rsidR="00900C6D" w14:paraId="594D3EBB" w14:textId="77777777">
        <w:trPr>
          <w:trHeight w:val="90"/>
        </w:trPr>
        <w:tc>
          <w:tcPr>
            <w:tcW w:w="2251" w:type="dxa"/>
            <w:vAlign w:val="center"/>
          </w:tcPr>
          <w:p w14:paraId="594D3EB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598" w:type="dxa"/>
            <w:vAlign w:val="center"/>
          </w:tcPr>
          <w:p w14:paraId="594D3EB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392" w:type="dxa"/>
            <w:vAlign w:val="center"/>
          </w:tcPr>
          <w:p w14:paraId="594D3EB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16672</w:t>
            </w:r>
          </w:p>
        </w:tc>
        <w:tc>
          <w:tcPr>
            <w:tcW w:w="2392" w:type="dxa"/>
            <w:vAlign w:val="center"/>
          </w:tcPr>
          <w:p w14:paraId="594D3EB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12000</w:t>
            </w:r>
          </w:p>
        </w:tc>
      </w:tr>
      <w:tr w:rsidR="00900C6D" w14:paraId="594D3EC0" w14:textId="77777777">
        <w:tc>
          <w:tcPr>
            <w:tcW w:w="2251" w:type="dxa"/>
            <w:vAlign w:val="center"/>
          </w:tcPr>
          <w:p w14:paraId="594D3EB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598" w:type="dxa"/>
            <w:vAlign w:val="center"/>
          </w:tcPr>
          <w:p w14:paraId="594D3EB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392" w:type="dxa"/>
            <w:vAlign w:val="center"/>
          </w:tcPr>
          <w:p w14:paraId="594D3EB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16912</w:t>
            </w:r>
          </w:p>
        </w:tc>
        <w:tc>
          <w:tcPr>
            <w:tcW w:w="2392" w:type="dxa"/>
            <w:vAlign w:val="center"/>
          </w:tcPr>
          <w:p w14:paraId="594D3EB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12144</w:t>
            </w:r>
          </w:p>
        </w:tc>
      </w:tr>
      <w:tr w:rsidR="00900C6D" w14:paraId="594D3EC5" w14:textId="77777777">
        <w:tc>
          <w:tcPr>
            <w:tcW w:w="2251" w:type="dxa"/>
            <w:vAlign w:val="center"/>
          </w:tcPr>
          <w:p w14:paraId="594D3EC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598" w:type="dxa"/>
            <w:vAlign w:val="center"/>
          </w:tcPr>
          <w:p w14:paraId="594D3EC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392" w:type="dxa"/>
            <w:vAlign w:val="center"/>
          </w:tcPr>
          <w:p w14:paraId="594D3EC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17424</w:t>
            </w:r>
          </w:p>
        </w:tc>
        <w:tc>
          <w:tcPr>
            <w:tcW w:w="2392" w:type="dxa"/>
            <w:vAlign w:val="center"/>
          </w:tcPr>
          <w:p w14:paraId="594D3EC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12528</w:t>
            </w:r>
          </w:p>
        </w:tc>
      </w:tr>
      <w:tr w:rsidR="00900C6D" w14:paraId="594D3ECA" w14:textId="77777777">
        <w:trPr>
          <w:trHeight w:val="90"/>
        </w:trPr>
        <w:tc>
          <w:tcPr>
            <w:tcW w:w="2251" w:type="dxa"/>
            <w:vAlign w:val="center"/>
          </w:tcPr>
          <w:p w14:paraId="594D3EC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598" w:type="dxa"/>
            <w:vAlign w:val="center"/>
          </w:tcPr>
          <w:p w14:paraId="594D3EC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392" w:type="dxa"/>
            <w:vAlign w:val="center"/>
          </w:tcPr>
          <w:p w14:paraId="594D3EC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17936</w:t>
            </w:r>
          </w:p>
        </w:tc>
        <w:tc>
          <w:tcPr>
            <w:tcW w:w="2392" w:type="dxa"/>
            <w:vAlign w:val="center"/>
          </w:tcPr>
          <w:p w14:paraId="594D3EC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12912</w:t>
            </w:r>
          </w:p>
        </w:tc>
      </w:tr>
    </w:tbl>
    <w:p w14:paraId="594D3ECB" w14:textId="77777777" w:rsidR="00900C6D" w:rsidRDefault="00900C6D">
      <w:pPr>
        <w:pStyle w:val="BodyText"/>
        <w:suppressAutoHyphens/>
      </w:pPr>
    </w:p>
    <w:p w14:paraId="594D3ECC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bCs/>
          <w:i/>
          <w:color w:val="575756"/>
          <w:sz w:val="22"/>
          <w:lang w:val="en-US" w:eastAsia="zh-CN"/>
        </w:rPr>
        <w:t>T</w:t>
      </w:r>
      <w:r>
        <w:rPr>
          <w:rFonts w:hint="eastAsia"/>
          <w:bCs/>
          <w:i/>
          <w:color w:val="575756"/>
          <w:sz w:val="22"/>
          <w:lang w:val="en-US" w:eastAsia="zh-CN"/>
        </w:rPr>
        <w:t>ABLE</w:t>
      </w:r>
      <w:r>
        <w:rPr>
          <w:bCs/>
          <w:i/>
          <w:color w:val="575756"/>
          <w:sz w:val="22"/>
          <w:lang w:val="en-US" w:eastAsia="zh-CN"/>
        </w:rPr>
        <w:t xml:space="preserve"> 3</w:t>
      </w:r>
    </w:p>
    <w:p w14:paraId="594D3ECD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bCs/>
          <w:i/>
          <w:color w:val="575756"/>
          <w:sz w:val="22"/>
          <w:lang w:val="en-US" w:eastAsia="zh-CN"/>
        </w:rPr>
        <w:t xml:space="preserve">Correspondence between the </w:t>
      </w:r>
      <w:r>
        <w:rPr>
          <w:bCs/>
          <w:i/>
          <w:color w:val="575756"/>
          <w:sz w:val="22"/>
          <w:lang w:val="en-US" w:eastAsia="zh-CN"/>
        </w:rPr>
        <w:t>number of slots and the maximum number of binary bits for broadcast messages (VDE-ASM Message 2)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00C6D" w14:paraId="594D3ED3" w14:textId="77777777">
        <w:trPr>
          <w:jc w:val="center"/>
        </w:trPr>
        <w:tc>
          <w:tcPr>
            <w:tcW w:w="1666" w:type="pct"/>
            <w:vAlign w:val="center"/>
          </w:tcPr>
          <w:p w14:paraId="594D3EC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time slots</w:t>
            </w:r>
          </w:p>
        </w:tc>
        <w:tc>
          <w:tcPr>
            <w:tcW w:w="1666" w:type="pct"/>
            <w:vAlign w:val="center"/>
          </w:tcPr>
          <w:p w14:paraId="594D3EC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ED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1666" w:type="pct"/>
            <w:vAlign w:val="center"/>
          </w:tcPr>
          <w:p w14:paraId="594D3ED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(FEC)</w:t>
            </w:r>
          </w:p>
          <w:p w14:paraId="594D3ED2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tr w:rsidR="00900C6D" w14:paraId="594D3ED7" w14:textId="77777777">
        <w:trPr>
          <w:trHeight w:val="90"/>
          <w:jc w:val="center"/>
        </w:trPr>
        <w:tc>
          <w:tcPr>
            <w:tcW w:w="1666" w:type="pct"/>
            <w:vAlign w:val="center"/>
          </w:tcPr>
          <w:p w14:paraId="594D3ED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188" w:type="dxa"/>
            <w:vAlign w:val="center"/>
          </w:tcPr>
          <w:p w14:paraId="594D3ED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280</w:t>
            </w:r>
          </w:p>
        </w:tc>
        <w:tc>
          <w:tcPr>
            <w:tcW w:w="3189" w:type="dxa"/>
            <w:vAlign w:val="center"/>
          </w:tcPr>
          <w:p w14:paraId="594D3ED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184</w:t>
            </w:r>
          </w:p>
        </w:tc>
      </w:tr>
      <w:tr w:rsidR="00900C6D" w14:paraId="594D3EDB" w14:textId="77777777">
        <w:trPr>
          <w:jc w:val="center"/>
        </w:trPr>
        <w:tc>
          <w:tcPr>
            <w:tcW w:w="1666" w:type="pct"/>
            <w:vAlign w:val="center"/>
          </w:tcPr>
          <w:p w14:paraId="594D3ED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188" w:type="dxa"/>
            <w:vAlign w:val="center"/>
          </w:tcPr>
          <w:p w14:paraId="594D3ED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792</w:t>
            </w:r>
          </w:p>
        </w:tc>
        <w:tc>
          <w:tcPr>
            <w:tcW w:w="3189" w:type="dxa"/>
            <w:vAlign w:val="center"/>
          </w:tcPr>
          <w:p w14:paraId="594D3ED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568</w:t>
            </w:r>
          </w:p>
        </w:tc>
      </w:tr>
      <w:tr w:rsidR="00900C6D" w14:paraId="594D3EDF" w14:textId="77777777">
        <w:trPr>
          <w:jc w:val="center"/>
        </w:trPr>
        <w:tc>
          <w:tcPr>
            <w:tcW w:w="1666" w:type="pct"/>
            <w:vAlign w:val="center"/>
          </w:tcPr>
          <w:p w14:paraId="594D3ED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188" w:type="dxa"/>
            <w:vAlign w:val="center"/>
          </w:tcPr>
          <w:p w14:paraId="594D3ED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1304</w:t>
            </w:r>
          </w:p>
        </w:tc>
        <w:tc>
          <w:tcPr>
            <w:tcW w:w="3189" w:type="dxa"/>
            <w:vAlign w:val="center"/>
          </w:tcPr>
          <w:p w14:paraId="594D3ED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952</w:t>
            </w:r>
          </w:p>
        </w:tc>
      </w:tr>
    </w:tbl>
    <w:p w14:paraId="594D3EE0" w14:textId="77777777" w:rsidR="00900C6D" w:rsidRDefault="00900C6D">
      <w:pPr>
        <w:pStyle w:val="BodyText"/>
        <w:rPr>
          <w:rFonts w:ascii="Calibri" w:eastAsia="SimSun" w:hAnsi="Calibri"/>
          <w:lang w:val="en-US" w:eastAsia="zh-CN"/>
        </w:rPr>
      </w:pPr>
    </w:p>
    <w:p w14:paraId="594D3EE1" w14:textId="77777777" w:rsidR="00900C6D" w:rsidRDefault="00900C6D">
      <w:pPr>
        <w:jc w:val="center"/>
        <w:rPr>
          <w:bCs/>
          <w:i/>
          <w:color w:val="575756"/>
          <w:sz w:val="22"/>
          <w:lang w:val="en-US" w:eastAsia="zh-CN"/>
        </w:rPr>
      </w:pPr>
    </w:p>
    <w:p w14:paraId="594D3EE2" w14:textId="77777777" w:rsidR="00900C6D" w:rsidRDefault="00900C6D">
      <w:pPr>
        <w:jc w:val="center"/>
        <w:rPr>
          <w:bCs/>
          <w:i/>
          <w:color w:val="575756"/>
          <w:sz w:val="22"/>
          <w:lang w:val="en-US" w:eastAsia="zh-CN"/>
        </w:rPr>
      </w:pPr>
    </w:p>
    <w:p w14:paraId="594D3EE3" w14:textId="77777777" w:rsidR="00900C6D" w:rsidRDefault="00900C6D">
      <w:pPr>
        <w:jc w:val="center"/>
        <w:rPr>
          <w:bCs/>
          <w:i/>
          <w:color w:val="575756"/>
          <w:sz w:val="22"/>
          <w:lang w:val="en-US" w:eastAsia="zh-CN"/>
        </w:rPr>
      </w:pPr>
    </w:p>
    <w:p w14:paraId="594D3EE4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lastRenderedPageBreak/>
        <w:t>TABLE 4</w:t>
      </w:r>
    </w:p>
    <w:p w14:paraId="594D3EE5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bookmarkStart w:id="7" w:name="OLE_LINK8"/>
      <w:r>
        <w:rPr>
          <w:rFonts w:hint="eastAsia"/>
          <w:bCs/>
          <w:i/>
          <w:color w:val="575756"/>
          <w:sz w:val="22"/>
          <w:lang w:val="en-US" w:eastAsia="zh-CN"/>
        </w:rPr>
        <w:t>Correspondence between the number of</w:t>
      </w:r>
      <w:bookmarkEnd w:id="7"/>
      <w:r>
        <w:rPr>
          <w:rFonts w:hint="eastAsia"/>
          <w:bCs/>
          <w:i/>
          <w:color w:val="575756"/>
          <w:sz w:val="22"/>
          <w:lang w:val="en-US" w:eastAsia="zh-CN"/>
        </w:rPr>
        <w:t xml:space="preserve"> slots and the maximum number of binary bits for reservation addressing messages (VDE-ASM Message 3)</w:t>
      </w:r>
    </w:p>
    <w:tbl>
      <w:tblPr>
        <w:tblW w:w="46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1590"/>
        <w:gridCol w:w="2998"/>
        <w:gridCol w:w="2966"/>
      </w:tblGrid>
      <w:tr w:rsidR="00900C6D" w14:paraId="594D3EEC" w14:textId="77777777">
        <w:trPr>
          <w:jc w:val="center"/>
        </w:trPr>
        <w:tc>
          <w:tcPr>
            <w:tcW w:w="757" w:type="pct"/>
            <w:vAlign w:val="center"/>
          </w:tcPr>
          <w:p w14:paraId="594D3EE6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bookmarkStart w:id="8" w:name="OLE_LINK10" w:colFirst="0" w:colLast="3"/>
            <w:r>
              <w:rPr>
                <w:b/>
                <w:color w:val="00558C"/>
                <w:sz w:val="20"/>
                <w:lang w:val="en-US" w:eastAsia="zh-CN"/>
              </w:rPr>
              <w:t>Number of time slots</w:t>
            </w:r>
          </w:p>
        </w:tc>
        <w:tc>
          <w:tcPr>
            <w:tcW w:w="893" w:type="pct"/>
            <w:vAlign w:val="center"/>
          </w:tcPr>
          <w:p w14:paraId="594D3EE7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Transmission group</w:t>
            </w:r>
          </w:p>
        </w:tc>
        <w:tc>
          <w:tcPr>
            <w:tcW w:w="1683" w:type="pct"/>
            <w:vAlign w:val="center"/>
          </w:tcPr>
          <w:p w14:paraId="594D3EE8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EE9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1665" w:type="pct"/>
            <w:vAlign w:val="center"/>
          </w:tcPr>
          <w:p w14:paraId="594D3EEA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 (FEC)</w:t>
            </w:r>
          </w:p>
          <w:p w14:paraId="594D3EE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bookmarkEnd w:id="8"/>
      <w:tr w:rsidR="00900C6D" w14:paraId="594D3EF1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EE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93" w:type="pct"/>
            <w:vAlign w:val="center"/>
          </w:tcPr>
          <w:p w14:paraId="594D3EE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83" w:type="pct"/>
            <w:vAlign w:val="center"/>
          </w:tcPr>
          <w:p w14:paraId="594D3EE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1665" w:type="pct"/>
            <w:vAlign w:val="center"/>
          </w:tcPr>
          <w:p w14:paraId="594D3EF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112</w:t>
            </w:r>
          </w:p>
        </w:tc>
      </w:tr>
      <w:tr w:rsidR="00900C6D" w14:paraId="594D3EF6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EF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93" w:type="pct"/>
            <w:vAlign w:val="center"/>
          </w:tcPr>
          <w:p w14:paraId="594D3EF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83" w:type="pct"/>
            <w:vAlign w:val="center"/>
          </w:tcPr>
          <w:p w14:paraId="594D3EF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416</w:t>
            </w:r>
          </w:p>
        </w:tc>
        <w:tc>
          <w:tcPr>
            <w:tcW w:w="1665" w:type="pct"/>
            <w:vAlign w:val="center"/>
          </w:tcPr>
          <w:p w14:paraId="594D3EF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224</w:t>
            </w:r>
          </w:p>
        </w:tc>
      </w:tr>
      <w:tr w:rsidR="00900C6D" w14:paraId="594D3EFB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EF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93" w:type="pct"/>
            <w:vAlign w:val="center"/>
          </w:tcPr>
          <w:p w14:paraId="594D3EF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83" w:type="pct"/>
            <w:vAlign w:val="center"/>
          </w:tcPr>
          <w:p w14:paraId="594D3EF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928</w:t>
            </w:r>
          </w:p>
        </w:tc>
        <w:tc>
          <w:tcPr>
            <w:tcW w:w="1665" w:type="pct"/>
            <w:vAlign w:val="center"/>
          </w:tcPr>
          <w:p w14:paraId="594D3EF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608</w:t>
            </w:r>
          </w:p>
        </w:tc>
      </w:tr>
      <w:tr w:rsidR="00900C6D" w14:paraId="594D3F00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EF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3" w:type="pct"/>
            <w:vAlign w:val="center"/>
          </w:tcPr>
          <w:p w14:paraId="594D3EF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83" w:type="pct"/>
            <w:vAlign w:val="center"/>
          </w:tcPr>
          <w:p w14:paraId="594D3EF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1440</w:t>
            </w:r>
          </w:p>
        </w:tc>
        <w:tc>
          <w:tcPr>
            <w:tcW w:w="1665" w:type="pct"/>
            <w:vAlign w:val="center"/>
          </w:tcPr>
          <w:p w14:paraId="594D3EF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992</w:t>
            </w:r>
          </w:p>
        </w:tc>
      </w:tr>
      <w:tr w:rsidR="00900C6D" w14:paraId="594D3F05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0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93" w:type="pct"/>
            <w:vAlign w:val="center"/>
          </w:tcPr>
          <w:p w14:paraId="594D3F0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83" w:type="pct"/>
            <w:vAlign w:val="center"/>
          </w:tcPr>
          <w:p w14:paraId="594D3F0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1648</w:t>
            </w:r>
          </w:p>
        </w:tc>
        <w:tc>
          <w:tcPr>
            <w:tcW w:w="1665" w:type="pct"/>
            <w:vAlign w:val="center"/>
          </w:tcPr>
          <w:p w14:paraId="594D3F0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1104</w:t>
            </w:r>
          </w:p>
        </w:tc>
      </w:tr>
      <w:tr w:rsidR="00900C6D" w14:paraId="594D3F0A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0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93" w:type="pct"/>
            <w:vAlign w:val="center"/>
          </w:tcPr>
          <w:p w14:paraId="594D3F0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83" w:type="pct"/>
            <w:vAlign w:val="center"/>
          </w:tcPr>
          <w:p w14:paraId="594D3F0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2160</w:t>
            </w:r>
          </w:p>
        </w:tc>
        <w:tc>
          <w:tcPr>
            <w:tcW w:w="1665" w:type="pct"/>
            <w:vAlign w:val="center"/>
          </w:tcPr>
          <w:p w14:paraId="594D3F0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1488</w:t>
            </w:r>
          </w:p>
        </w:tc>
      </w:tr>
      <w:tr w:rsidR="00900C6D" w14:paraId="594D3F0F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0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893" w:type="pct"/>
            <w:vAlign w:val="center"/>
          </w:tcPr>
          <w:p w14:paraId="594D3F0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83" w:type="pct"/>
            <w:vAlign w:val="center"/>
          </w:tcPr>
          <w:p w14:paraId="594D3F0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2672</w:t>
            </w:r>
          </w:p>
        </w:tc>
        <w:tc>
          <w:tcPr>
            <w:tcW w:w="1665" w:type="pct"/>
            <w:vAlign w:val="center"/>
          </w:tcPr>
          <w:p w14:paraId="594D3F0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1872</w:t>
            </w:r>
          </w:p>
        </w:tc>
      </w:tr>
      <w:tr w:rsidR="00900C6D" w14:paraId="594D3F14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1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3" w:type="pct"/>
            <w:vAlign w:val="center"/>
          </w:tcPr>
          <w:p w14:paraId="594D3F1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83" w:type="pct"/>
            <w:vAlign w:val="center"/>
          </w:tcPr>
          <w:p w14:paraId="594D3F1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2880</w:t>
            </w:r>
          </w:p>
        </w:tc>
        <w:tc>
          <w:tcPr>
            <w:tcW w:w="1665" w:type="pct"/>
            <w:vAlign w:val="center"/>
          </w:tcPr>
          <w:p w14:paraId="594D3F1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1984</w:t>
            </w:r>
          </w:p>
        </w:tc>
      </w:tr>
      <w:tr w:rsidR="00900C6D" w14:paraId="594D3F19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1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893" w:type="pct"/>
            <w:vAlign w:val="center"/>
          </w:tcPr>
          <w:p w14:paraId="594D3F1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83" w:type="pct"/>
            <w:vAlign w:val="center"/>
          </w:tcPr>
          <w:p w14:paraId="594D3F1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3392</w:t>
            </w:r>
          </w:p>
        </w:tc>
        <w:tc>
          <w:tcPr>
            <w:tcW w:w="1665" w:type="pct"/>
            <w:vAlign w:val="center"/>
          </w:tcPr>
          <w:p w14:paraId="594D3F1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2368</w:t>
            </w:r>
          </w:p>
        </w:tc>
      </w:tr>
      <w:tr w:rsidR="00900C6D" w14:paraId="594D3F1E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1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93" w:type="pct"/>
            <w:vAlign w:val="center"/>
          </w:tcPr>
          <w:p w14:paraId="594D3F1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83" w:type="pct"/>
            <w:vAlign w:val="center"/>
          </w:tcPr>
          <w:p w14:paraId="594D3F1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3904</w:t>
            </w:r>
          </w:p>
        </w:tc>
        <w:tc>
          <w:tcPr>
            <w:tcW w:w="1665" w:type="pct"/>
            <w:vAlign w:val="center"/>
          </w:tcPr>
          <w:p w14:paraId="594D3F1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2752</w:t>
            </w:r>
          </w:p>
        </w:tc>
      </w:tr>
      <w:tr w:rsidR="00900C6D" w14:paraId="594D3F23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1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893" w:type="pct"/>
            <w:vAlign w:val="center"/>
          </w:tcPr>
          <w:p w14:paraId="594D3F2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83" w:type="pct"/>
            <w:vAlign w:val="center"/>
          </w:tcPr>
          <w:p w14:paraId="594D3F2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4112</w:t>
            </w:r>
          </w:p>
        </w:tc>
        <w:tc>
          <w:tcPr>
            <w:tcW w:w="1665" w:type="pct"/>
            <w:vAlign w:val="center"/>
          </w:tcPr>
          <w:p w14:paraId="594D3F2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2864</w:t>
            </w:r>
          </w:p>
        </w:tc>
      </w:tr>
      <w:tr w:rsidR="00900C6D" w14:paraId="594D3F28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2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93" w:type="pct"/>
            <w:vAlign w:val="center"/>
          </w:tcPr>
          <w:p w14:paraId="594D3F2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83" w:type="pct"/>
            <w:vAlign w:val="center"/>
          </w:tcPr>
          <w:p w14:paraId="594D3F2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4624</w:t>
            </w:r>
          </w:p>
        </w:tc>
        <w:tc>
          <w:tcPr>
            <w:tcW w:w="1665" w:type="pct"/>
            <w:vAlign w:val="center"/>
          </w:tcPr>
          <w:p w14:paraId="594D3F2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3248</w:t>
            </w:r>
          </w:p>
        </w:tc>
      </w:tr>
      <w:tr w:rsidR="00900C6D" w14:paraId="594D3F2D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2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893" w:type="pct"/>
            <w:vAlign w:val="center"/>
          </w:tcPr>
          <w:p w14:paraId="594D3F2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83" w:type="pct"/>
            <w:vAlign w:val="center"/>
          </w:tcPr>
          <w:p w14:paraId="594D3F2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5136</w:t>
            </w:r>
          </w:p>
        </w:tc>
        <w:tc>
          <w:tcPr>
            <w:tcW w:w="1665" w:type="pct"/>
            <w:vAlign w:val="center"/>
          </w:tcPr>
          <w:p w14:paraId="594D3F2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3632</w:t>
            </w:r>
          </w:p>
        </w:tc>
      </w:tr>
      <w:tr w:rsidR="00900C6D" w14:paraId="594D3F32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2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893" w:type="pct"/>
            <w:vAlign w:val="center"/>
          </w:tcPr>
          <w:p w14:paraId="594D3F2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83" w:type="pct"/>
            <w:vAlign w:val="center"/>
          </w:tcPr>
          <w:p w14:paraId="594D3F3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5344</w:t>
            </w:r>
          </w:p>
        </w:tc>
        <w:tc>
          <w:tcPr>
            <w:tcW w:w="1665" w:type="pct"/>
            <w:vAlign w:val="center"/>
          </w:tcPr>
          <w:p w14:paraId="594D3F3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3744</w:t>
            </w:r>
          </w:p>
        </w:tc>
      </w:tr>
      <w:tr w:rsidR="00900C6D" w14:paraId="594D3F37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3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93" w:type="pct"/>
            <w:vAlign w:val="center"/>
          </w:tcPr>
          <w:p w14:paraId="594D3F3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83" w:type="pct"/>
            <w:vAlign w:val="center"/>
          </w:tcPr>
          <w:p w14:paraId="594D3F3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5856</w:t>
            </w:r>
          </w:p>
        </w:tc>
        <w:tc>
          <w:tcPr>
            <w:tcW w:w="1665" w:type="pct"/>
            <w:vAlign w:val="center"/>
          </w:tcPr>
          <w:p w14:paraId="594D3F3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4128</w:t>
            </w:r>
          </w:p>
        </w:tc>
      </w:tr>
      <w:tr w:rsidR="00900C6D" w14:paraId="594D3F3C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3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893" w:type="pct"/>
            <w:vAlign w:val="center"/>
          </w:tcPr>
          <w:p w14:paraId="594D3F3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83" w:type="pct"/>
            <w:vAlign w:val="center"/>
          </w:tcPr>
          <w:p w14:paraId="594D3F3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6368</w:t>
            </w:r>
          </w:p>
        </w:tc>
        <w:tc>
          <w:tcPr>
            <w:tcW w:w="1665" w:type="pct"/>
            <w:vAlign w:val="center"/>
          </w:tcPr>
          <w:p w14:paraId="594D3F3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4512</w:t>
            </w:r>
          </w:p>
        </w:tc>
      </w:tr>
      <w:tr w:rsidR="00900C6D" w14:paraId="594D3F41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3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893" w:type="pct"/>
            <w:vAlign w:val="center"/>
          </w:tcPr>
          <w:p w14:paraId="594D3F3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683" w:type="pct"/>
            <w:vAlign w:val="center"/>
          </w:tcPr>
          <w:p w14:paraId="594D3F3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6576</w:t>
            </w:r>
          </w:p>
        </w:tc>
        <w:tc>
          <w:tcPr>
            <w:tcW w:w="1665" w:type="pct"/>
            <w:vAlign w:val="center"/>
          </w:tcPr>
          <w:p w14:paraId="594D3F4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4624</w:t>
            </w:r>
          </w:p>
        </w:tc>
      </w:tr>
      <w:tr w:rsidR="00900C6D" w14:paraId="594D3F46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4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893" w:type="pct"/>
            <w:vAlign w:val="center"/>
          </w:tcPr>
          <w:p w14:paraId="594D3F4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683" w:type="pct"/>
            <w:vAlign w:val="center"/>
          </w:tcPr>
          <w:p w14:paraId="594D3F4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7088</w:t>
            </w:r>
          </w:p>
        </w:tc>
        <w:tc>
          <w:tcPr>
            <w:tcW w:w="1665" w:type="pct"/>
            <w:vAlign w:val="center"/>
          </w:tcPr>
          <w:p w14:paraId="594D3F4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5008</w:t>
            </w:r>
          </w:p>
        </w:tc>
      </w:tr>
      <w:tr w:rsidR="00900C6D" w14:paraId="594D3F4B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4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893" w:type="pct"/>
            <w:vAlign w:val="center"/>
          </w:tcPr>
          <w:p w14:paraId="594D3F4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683" w:type="pct"/>
            <w:vAlign w:val="center"/>
          </w:tcPr>
          <w:p w14:paraId="594D3F4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7600</w:t>
            </w:r>
          </w:p>
        </w:tc>
        <w:tc>
          <w:tcPr>
            <w:tcW w:w="1665" w:type="pct"/>
            <w:vAlign w:val="center"/>
          </w:tcPr>
          <w:p w14:paraId="594D3F4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5392</w:t>
            </w:r>
          </w:p>
        </w:tc>
      </w:tr>
      <w:tr w:rsidR="00900C6D" w14:paraId="594D3F50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4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93" w:type="pct"/>
            <w:vAlign w:val="center"/>
          </w:tcPr>
          <w:p w14:paraId="594D3F4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83" w:type="pct"/>
            <w:vAlign w:val="center"/>
          </w:tcPr>
          <w:p w14:paraId="594D3F4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7808</w:t>
            </w:r>
          </w:p>
        </w:tc>
        <w:tc>
          <w:tcPr>
            <w:tcW w:w="1665" w:type="pct"/>
            <w:vAlign w:val="center"/>
          </w:tcPr>
          <w:p w14:paraId="594D3F4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5504</w:t>
            </w:r>
          </w:p>
        </w:tc>
      </w:tr>
      <w:tr w:rsidR="00900C6D" w14:paraId="594D3F55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5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893" w:type="pct"/>
            <w:vAlign w:val="center"/>
          </w:tcPr>
          <w:p w14:paraId="594D3F5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83" w:type="pct"/>
            <w:vAlign w:val="center"/>
          </w:tcPr>
          <w:p w14:paraId="594D3F5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8320</w:t>
            </w:r>
          </w:p>
        </w:tc>
        <w:tc>
          <w:tcPr>
            <w:tcW w:w="1665" w:type="pct"/>
            <w:vAlign w:val="center"/>
          </w:tcPr>
          <w:p w14:paraId="594D3F5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5888</w:t>
            </w:r>
          </w:p>
        </w:tc>
      </w:tr>
      <w:tr w:rsidR="00900C6D" w14:paraId="594D3F5A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5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893" w:type="pct"/>
            <w:vAlign w:val="center"/>
          </w:tcPr>
          <w:p w14:paraId="594D3F5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83" w:type="pct"/>
            <w:vAlign w:val="center"/>
          </w:tcPr>
          <w:p w14:paraId="594D3F5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8832</w:t>
            </w:r>
          </w:p>
        </w:tc>
        <w:tc>
          <w:tcPr>
            <w:tcW w:w="1665" w:type="pct"/>
            <w:vAlign w:val="center"/>
          </w:tcPr>
          <w:p w14:paraId="594D3F5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6272</w:t>
            </w:r>
          </w:p>
        </w:tc>
      </w:tr>
      <w:tr w:rsidR="00900C6D" w14:paraId="594D3F5F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5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893" w:type="pct"/>
            <w:vAlign w:val="center"/>
          </w:tcPr>
          <w:p w14:paraId="594D3F5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683" w:type="pct"/>
            <w:vAlign w:val="center"/>
          </w:tcPr>
          <w:p w14:paraId="594D3F5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9040</w:t>
            </w:r>
          </w:p>
        </w:tc>
        <w:tc>
          <w:tcPr>
            <w:tcW w:w="1665" w:type="pct"/>
            <w:vAlign w:val="center"/>
          </w:tcPr>
          <w:p w14:paraId="594D3F5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6384</w:t>
            </w:r>
          </w:p>
        </w:tc>
      </w:tr>
      <w:tr w:rsidR="00900C6D" w14:paraId="594D3F64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6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893" w:type="pct"/>
            <w:vAlign w:val="center"/>
          </w:tcPr>
          <w:p w14:paraId="594D3F6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683" w:type="pct"/>
            <w:vAlign w:val="center"/>
          </w:tcPr>
          <w:p w14:paraId="594D3F6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9552</w:t>
            </w:r>
          </w:p>
        </w:tc>
        <w:tc>
          <w:tcPr>
            <w:tcW w:w="1665" w:type="pct"/>
            <w:vAlign w:val="center"/>
          </w:tcPr>
          <w:p w14:paraId="594D3F6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6768</w:t>
            </w:r>
          </w:p>
        </w:tc>
      </w:tr>
      <w:tr w:rsidR="00900C6D" w14:paraId="594D3F69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6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893" w:type="pct"/>
            <w:vAlign w:val="center"/>
          </w:tcPr>
          <w:p w14:paraId="594D3F6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683" w:type="pct"/>
            <w:vAlign w:val="center"/>
          </w:tcPr>
          <w:p w14:paraId="594D3F6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10064</w:t>
            </w:r>
          </w:p>
        </w:tc>
        <w:tc>
          <w:tcPr>
            <w:tcW w:w="1665" w:type="pct"/>
            <w:vAlign w:val="center"/>
          </w:tcPr>
          <w:p w14:paraId="594D3F6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7152</w:t>
            </w:r>
          </w:p>
        </w:tc>
      </w:tr>
      <w:tr w:rsidR="00900C6D" w14:paraId="594D3F6E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6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893" w:type="pct"/>
            <w:vAlign w:val="center"/>
          </w:tcPr>
          <w:p w14:paraId="594D3F6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683" w:type="pct"/>
            <w:vAlign w:val="center"/>
          </w:tcPr>
          <w:p w14:paraId="594D3F6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10272</w:t>
            </w:r>
          </w:p>
        </w:tc>
        <w:tc>
          <w:tcPr>
            <w:tcW w:w="1665" w:type="pct"/>
            <w:vAlign w:val="center"/>
          </w:tcPr>
          <w:p w14:paraId="594D3F6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7264</w:t>
            </w:r>
          </w:p>
        </w:tc>
      </w:tr>
      <w:tr w:rsidR="00900C6D" w14:paraId="594D3F73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6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893" w:type="pct"/>
            <w:vAlign w:val="center"/>
          </w:tcPr>
          <w:p w14:paraId="594D3F7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683" w:type="pct"/>
            <w:vAlign w:val="center"/>
          </w:tcPr>
          <w:p w14:paraId="594D3F7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10784</w:t>
            </w:r>
          </w:p>
        </w:tc>
        <w:tc>
          <w:tcPr>
            <w:tcW w:w="1665" w:type="pct"/>
            <w:vAlign w:val="center"/>
          </w:tcPr>
          <w:p w14:paraId="594D3F7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7648</w:t>
            </w:r>
          </w:p>
        </w:tc>
      </w:tr>
      <w:tr w:rsidR="00900C6D" w14:paraId="594D3F78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7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893" w:type="pct"/>
            <w:vAlign w:val="center"/>
          </w:tcPr>
          <w:p w14:paraId="594D3F7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683" w:type="pct"/>
            <w:vAlign w:val="center"/>
          </w:tcPr>
          <w:p w14:paraId="594D3F7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11296</w:t>
            </w:r>
          </w:p>
        </w:tc>
        <w:tc>
          <w:tcPr>
            <w:tcW w:w="1665" w:type="pct"/>
            <w:vAlign w:val="center"/>
          </w:tcPr>
          <w:p w14:paraId="594D3F7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8032</w:t>
            </w:r>
          </w:p>
        </w:tc>
      </w:tr>
      <w:tr w:rsidR="00900C6D" w14:paraId="594D3F7D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7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893" w:type="pct"/>
            <w:vAlign w:val="center"/>
          </w:tcPr>
          <w:p w14:paraId="594D3F7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683" w:type="pct"/>
            <w:vAlign w:val="center"/>
          </w:tcPr>
          <w:p w14:paraId="594D3F7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11504</w:t>
            </w:r>
          </w:p>
        </w:tc>
        <w:tc>
          <w:tcPr>
            <w:tcW w:w="1665" w:type="pct"/>
            <w:vAlign w:val="center"/>
          </w:tcPr>
          <w:p w14:paraId="594D3F7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8144</w:t>
            </w:r>
          </w:p>
        </w:tc>
      </w:tr>
      <w:tr w:rsidR="00900C6D" w14:paraId="594D3F82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7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893" w:type="pct"/>
            <w:vAlign w:val="center"/>
          </w:tcPr>
          <w:p w14:paraId="594D3F7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683" w:type="pct"/>
            <w:vAlign w:val="center"/>
          </w:tcPr>
          <w:p w14:paraId="594D3F8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12016</w:t>
            </w:r>
          </w:p>
        </w:tc>
        <w:tc>
          <w:tcPr>
            <w:tcW w:w="1665" w:type="pct"/>
            <w:vAlign w:val="center"/>
          </w:tcPr>
          <w:p w14:paraId="594D3F8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8528</w:t>
            </w:r>
          </w:p>
        </w:tc>
      </w:tr>
      <w:tr w:rsidR="00900C6D" w14:paraId="594D3F87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8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893" w:type="pct"/>
            <w:vAlign w:val="center"/>
          </w:tcPr>
          <w:p w14:paraId="594D3F8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683" w:type="pct"/>
            <w:vAlign w:val="center"/>
          </w:tcPr>
          <w:p w14:paraId="594D3F8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12528</w:t>
            </w:r>
          </w:p>
        </w:tc>
        <w:tc>
          <w:tcPr>
            <w:tcW w:w="1665" w:type="pct"/>
            <w:vAlign w:val="center"/>
          </w:tcPr>
          <w:p w14:paraId="594D3F8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8912</w:t>
            </w:r>
          </w:p>
        </w:tc>
      </w:tr>
      <w:tr w:rsidR="00900C6D" w14:paraId="594D3F8C" w14:textId="77777777">
        <w:trPr>
          <w:trHeight w:val="380"/>
          <w:jc w:val="center"/>
        </w:trPr>
        <w:tc>
          <w:tcPr>
            <w:tcW w:w="757" w:type="pct"/>
            <w:vAlign w:val="center"/>
          </w:tcPr>
          <w:p w14:paraId="594D3F8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893" w:type="pct"/>
            <w:vAlign w:val="center"/>
          </w:tcPr>
          <w:p w14:paraId="594D3F8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683" w:type="pct"/>
            <w:vAlign w:val="center"/>
          </w:tcPr>
          <w:p w14:paraId="594D3F8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12736</w:t>
            </w:r>
          </w:p>
        </w:tc>
        <w:tc>
          <w:tcPr>
            <w:tcW w:w="1665" w:type="pct"/>
            <w:vAlign w:val="center"/>
          </w:tcPr>
          <w:p w14:paraId="594D3F8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9024</w:t>
            </w:r>
          </w:p>
        </w:tc>
      </w:tr>
      <w:tr w:rsidR="00900C6D" w14:paraId="594D3F93" w14:textId="77777777">
        <w:trPr>
          <w:jc w:val="center"/>
        </w:trPr>
        <w:tc>
          <w:tcPr>
            <w:tcW w:w="757" w:type="pct"/>
            <w:vAlign w:val="center"/>
          </w:tcPr>
          <w:p w14:paraId="594D3F8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lastRenderedPageBreak/>
              <w:t>Number of time slots</w:t>
            </w:r>
          </w:p>
        </w:tc>
        <w:tc>
          <w:tcPr>
            <w:tcW w:w="893" w:type="pct"/>
            <w:vAlign w:val="center"/>
          </w:tcPr>
          <w:p w14:paraId="594D3F8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Transmission group</w:t>
            </w:r>
          </w:p>
        </w:tc>
        <w:tc>
          <w:tcPr>
            <w:tcW w:w="1683" w:type="pct"/>
            <w:vAlign w:val="center"/>
          </w:tcPr>
          <w:p w14:paraId="594D3F8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F9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1665" w:type="pct"/>
            <w:vAlign w:val="center"/>
          </w:tcPr>
          <w:p w14:paraId="594D3F9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 (FEC)</w:t>
            </w:r>
          </w:p>
          <w:p w14:paraId="594D3F92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tr w:rsidR="00900C6D" w14:paraId="594D3F98" w14:textId="77777777">
        <w:trPr>
          <w:jc w:val="center"/>
        </w:trPr>
        <w:tc>
          <w:tcPr>
            <w:tcW w:w="757" w:type="pct"/>
            <w:vAlign w:val="center"/>
          </w:tcPr>
          <w:p w14:paraId="594D3F9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893" w:type="pct"/>
            <w:vAlign w:val="center"/>
          </w:tcPr>
          <w:p w14:paraId="594D3F9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683" w:type="pct"/>
            <w:vAlign w:val="center"/>
          </w:tcPr>
          <w:p w14:paraId="594D3F9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13248</w:t>
            </w:r>
          </w:p>
        </w:tc>
        <w:tc>
          <w:tcPr>
            <w:tcW w:w="1665" w:type="pct"/>
            <w:vAlign w:val="center"/>
          </w:tcPr>
          <w:p w14:paraId="594D3F9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9408</w:t>
            </w:r>
          </w:p>
        </w:tc>
      </w:tr>
      <w:tr w:rsidR="00900C6D" w14:paraId="594D3F9D" w14:textId="77777777">
        <w:trPr>
          <w:jc w:val="center"/>
        </w:trPr>
        <w:tc>
          <w:tcPr>
            <w:tcW w:w="757" w:type="pct"/>
            <w:vAlign w:val="center"/>
          </w:tcPr>
          <w:p w14:paraId="594D3F9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893" w:type="pct"/>
            <w:vAlign w:val="center"/>
          </w:tcPr>
          <w:p w14:paraId="594D3F9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683" w:type="pct"/>
            <w:vAlign w:val="center"/>
          </w:tcPr>
          <w:p w14:paraId="594D3F9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13760</w:t>
            </w:r>
          </w:p>
        </w:tc>
        <w:tc>
          <w:tcPr>
            <w:tcW w:w="1665" w:type="pct"/>
            <w:vAlign w:val="center"/>
          </w:tcPr>
          <w:p w14:paraId="594D3F9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9792</w:t>
            </w:r>
          </w:p>
        </w:tc>
      </w:tr>
      <w:tr w:rsidR="00900C6D" w14:paraId="594D3FA2" w14:textId="77777777">
        <w:trPr>
          <w:jc w:val="center"/>
        </w:trPr>
        <w:tc>
          <w:tcPr>
            <w:tcW w:w="757" w:type="pct"/>
            <w:vAlign w:val="center"/>
          </w:tcPr>
          <w:p w14:paraId="594D3F9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893" w:type="pct"/>
            <w:vAlign w:val="center"/>
          </w:tcPr>
          <w:p w14:paraId="594D3F9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683" w:type="pct"/>
            <w:vAlign w:val="center"/>
          </w:tcPr>
          <w:p w14:paraId="594D3FA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13968</w:t>
            </w:r>
          </w:p>
        </w:tc>
        <w:tc>
          <w:tcPr>
            <w:tcW w:w="1665" w:type="pct"/>
            <w:vAlign w:val="center"/>
          </w:tcPr>
          <w:p w14:paraId="594D3FA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9904</w:t>
            </w:r>
          </w:p>
        </w:tc>
      </w:tr>
      <w:tr w:rsidR="00900C6D" w14:paraId="594D3FA7" w14:textId="77777777">
        <w:trPr>
          <w:jc w:val="center"/>
        </w:trPr>
        <w:tc>
          <w:tcPr>
            <w:tcW w:w="757" w:type="pct"/>
            <w:vAlign w:val="center"/>
          </w:tcPr>
          <w:p w14:paraId="594D3FA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893" w:type="pct"/>
            <w:vAlign w:val="center"/>
          </w:tcPr>
          <w:p w14:paraId="594D3FA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683" w:type="pct"/>
            <w:vAlign w:val="center"/>
          </w:tcPr>
          <w:p w14:paraId="594D3FA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14480</w:t>
            </w:r>
          </w:p>
        </w:tc>
        <w:tc>
          <w:tcPr>
            <w:tcW w:w="1665" w:type="pct"/>
            <w:vAlign w:val="center"/>
          </w:tcPr>
          <w:p w14:paraId="594D3FA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10288</w:t>
            </w:r>
          </w:p>
        </w:tc>
      </w:tr>
      <w:tr w:rsidR="00900C6D" w14:paraId="594D3FAC" w14:textId="77777777">
        <w:trPr>
          <w:jc w:val="center"/>
        </w:trPr>
        <w:tc>
          <w:tcPr>
            <w:tcW w:w="757" w:type="pct"/>
            <w:vAlign w:val="center"/>
          </w:tcPr>
          <w:p w14:paraId="594D3FA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893" w:type="pct"/>
            <w:vAlign w:val="center"/>
          </w:tcPr>
          <w:p w14:paraId="594D3FA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683" w:type="pct"/>
            <w:vAlign w:val="center"/>
          </w:tcPr>
          <w:p w14:paraId="594D3FA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14992</w:t>
            </w:r>
          </w:p>
        </w:tc>
        <w:tc>
          <w:tcPr>
            <w:tcW w:w="1665" w:type="pct"/>
            <w:vAlign w:val="center"/>
          </w:tcPr>
          <w:p w14:paraId="594D3FA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10672</w:t>
            </w:r>
          </w:p>
        </w:tc>
      </w:tr>
      <w:tr w:rsidR="00900C6D" w14:paraId="594D3FB1" w14:textId="77777777">
        <w:trPr>
          <w:jc w:val="center"/>
        </w:trPr>
        <w:tc>
          <w:tcPr>
            <w:tcW w:w="757" w:type="pct"/>
            <w:vAlign w:val="center"/>
          </w:tcPr>
          <w:p w14:paraId="594D3FA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893" w:type="pct"/>
            <w:vAlign w:val="center"/>
          </w:tcPr>
          <w:p w14:paraId="594D3FA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683" w:type="pct"/>
            <w:vAlign w:val="center"/>
          </w:tcPr>
          <w:p w14:paraId="594D3FA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15200</w:t>
            </w:r>
          </w:p>
        </w:tc>
        <w:tc>
          <w:tcPr>
            <w:tcW w:w="1665" w:type="pct"/>
            <w:vAlign w:val="center"/>
          </w:tcPr>
          <w:p w14:paraId="594D3FB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10784</w:t>
            </w:r>
          </w:p>
        </w:tc>
      </w:tr>
      <w:tr w:rsidR="00900C6D" w14:paraId="594D3FB6" w14:textId="77777777">
        <w:trPr>
          <w:jc w:val="center"/>
        </w:trPr>
        <w:tc>
          <w:tcPr>
            <w:tcW w:w="757" w:type="pct"/>
            <w:vAlign w:val="center"/>
          </w:tcPr>
          <w:p w14:paraId="594D3FB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893" w:type="pct"/>
            <w:vAlign w:val="center"/>
          </w:tcPr>
          <w:p w14:paraId="594D3FB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683" w:type="pct"/>
            <w:vAlign w:val="center"/>
          </w:tcPr>
          <w:p w14:paraId="594D3FB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15712</w:t>
            </w:r>
          </w:p>
        </w:tc>
        <w:tc>
          <w:tcPr>
            <w:tcW w:w="1665" w:type="pct"/>
            <w:vAlign w:val="center"/>
          </w:tcPr>
          <w:p w14:paraId="594D3FB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11168</w:t>
            </w:r>
          </w:p>
        </w:tc>
      </w:tr>
      <w:tr w:rsidR="00900C6D" w14:paraId="594D3FBB" w14:textId="77777777">
        <w:trPr>
          <w:jc w:val="center"/>
        </w:trPr>
        <w:tc>
          <w:tcPr>
            <w:tcW w:w="757" w:type="pct"/>
            <w:vAlign w:val="center"/>
          </w:tcPr>
          <w:p w14:paraId="594D3FB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893" w:type="pct"/>
            <w:vAlign w:val="center"/>
          </w:tcPr>
          <w:p w14:paraId="594D3FB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683" w:type="pct"/>
            <w:vAlign w:val="center"/>
          </w:tcPr>
          <w:p w14:paraId="594D3FB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16224</w:t>
            </w:r>
          </w:p>
        </w:tc>
        <w:tc>
          <w:tcPr>
            <w:tcW w:w="1665" w:type="pct"/>
            <w:vAlign w:val="center"/>
          </w:tcPr>
          <w:p w14:paraId="594D3FB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11552</w:t>
            </w:r>
          </w:p>
        </w:tc>
      </w:tr>
      <w:tr w:rsidR="00900C6D" w14:paraId="594D3FC0" w14:textId="77777777">
        <w:trPr>
          <w:jc w:val="center"/>
        </w:trPr>
        <w:tc>
          <w:tcPr>
            <w:tcW w:w="757" w:type="pct"/>
            <w:vAlign w:val="center"/>
          </w:tcPr>
          <w:p w14:paraId="594D3FB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893" w:type="pct"/>
            <w:vAlign w:val="center"/>
          </w:tcPr>
          <w:p w14:paraId="594D3FB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683" w:type="pct"/>
            <w:vAlign w:val="center"/>
          </w:tcPr>
          <w:p w14:paraId="594D3FB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16432</w:t>
            </w:r>
          </w:p>
        </w:tc>
        <w:tc>
          <w:tcPr>
            <w:tcW w:w="1665" w:type="pct"/>
            <w:vAlign w:val="center"/>
          </w:tcPr>
          <w:p w14:paraId="594D3FB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11664</w:t>
            </w:r>
          </w:p>
        </w:tc>
      </w:tr>
      <w:tr w:rsidR="00900C6D" w14:paraId="594D3FC5" w14:textId="77777777">
        <w:trPr>
          <w:jc w:val="center"/>
        </w:trPr>
        <w:tc>
          <w:tcPr>
            <w:tcW w:w="757" w:type="pct"/>
            <w:vAlign w:val="center"/>
          </w:tcPr>
          <w:p w14:paraId="594D3FC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893" w:type="pct"/>
            <w:vAlign w:val="center"/>
          </w:tcPr>
          <w:p w14:paraId="594D3FC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683" w:type="pct"/>
            <w:vAlign w:val="center"/>
          </w:tcPr>
          <w:p w14:paraId="594D3FC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16944</w:t>
            </w:r>
          </w:p>
        </w:tc>
        <w:tc>
          <w:tcPr>
            <w:tcW w:w="1665" w:type="pct"/>
            <w:vAlign w:val="center"/>
          </w:tcPr>
          <w:p w14:paraId="594D3FC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12048</w:t>
            </w:r>
          </w:p>
        </w:tc>
      </w:tr>
      <w:tr w:rsidR="00900C6D" w14:paraId="594D3FCA" w14:textId="77777777">
        <w:trPr>
          <w:jc w:val="center"/>
        </w:trPr>
        <w:tc>
          <w:tcPr>
            <w:tcW w:w="757" w:type="pct"/>
            <w:vAlign w:val="center"/>
          </w:tcPr>
          <w:p w14:paraId="594D3FC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893" w:type="pct"/>
            <w:vAlign w:val="center"/>
          </w:tcPr>
          <w:p w14:paraId="594D3FC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683" w:type="pct"/>
            <w:vAlign w:val="center"/>
          </w:tcPr>
          <w:p w14:paraId="594D3FC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17456</w:t>
            </w:r>
          </w:p>
        </w:tc>
        <w:tc>
          <w:tcPr>
            <w:tcW w:w="1665" w:type="pct"/>
            <w:vAlign w:val="center"/>
          </w:tcPr>
          <w:p w14:paraId="594D3FC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12432</w:t>
            </w:r>
          </w:p>
        </w:tc>
      </w:tr>
    </w:tbl>
    <w:p w14:paraId="594D3FCB" w14:textId="77777777" w:rsidR="00900C6D" w:rsidRDefault="00900C6D">
      <w:pPr>
        <w:jc w:val="center"/>
        <w:rPr>
          <w:bCs/>
          <w:i/>
          <w:color w:val="575756"/>
          <w:sz w:val="22"/>
          <w:lang w:val="en-US" w:eastAsia="zh-CN"/>
        </w:rPr>
      </w:pPr>
    </w:p>
    <w:p w14:paraId="594D3FCC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>Table 5</w:t>
      </w:r>
    </w:p>
    <w:p w14:paraId="594D3FCD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>Correspondence between the number of slots and the maximum number of binary bits for addressing messages (VDE-ASM message 4)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00C6D" w14:paraId="594D3FD3" w14:textId="77777777">
        <w:trPr>
          <w:jc w:val="center"/>
        </w:trPr>
        <w:tc>
          <w:tcPr>
            <w:tcW w:w="1666" w:type="pct"/>
            <w:vAlign w:val="center"/>
          </w:tcPr>
          <w:p w14:paraId="594D3FC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time slots</w:t>
            </w:r>
          </w:p>
        </w:tc>
        <w:tc>
          <w:tcPr>
            <w:tcW w:w="1666" w:type="pct"/>
            <w:vAlign w:val="center"/>
          </w:tcPr>
          <w:p w14:paraId="594D3FC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FD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1666" w:type="pct"/>
            <w:vAlign w:val="center"/>
          </w:tcPr>
          <w:p w14:paraId="594D3FD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 (FEC)</w:t>
            </w:r>
          </w:p>
          <w:p w14:paraId="594D3FD2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tr w:rsidR="00900C6D" w14:paraId="594D3FD7" w14:textId="77777777">
        <w:trPr>
          <w:jc w:val="center"/>
        </w:trPr>
        <w:tc>
          <w:tcPr>
            <w:tcW w:w="1666" w:type="pct"/>
            <w:vAlign w:val="center"/>
          </w:tcPr>
          <w:p w14:paraId="594D3FD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188" w:type="dxa"/>
            <w:vAlign w:val="center"/>
          </w:tcPr>
          <w:p w14:paraId="594D3FD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248</w:t>
            </w:r>
          </w:p>
        </w:tc>
        <w:tc>
          <w:tcPr>
            <w:tcW w:w="3189" w:type="dxa"/>
            <w:vAlign w:val="center"/>
          </w:tcPr>
          <w:p w14:paraId="594D3FD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152</w:t>
            </w:r>
          </w:p>
        </w:tc>
      </w:tr>
      <w:tr w:rsidR="00900C6D" w14:paraId="594D3FDB" w14:textId="77777777">
        <w:trPr>
          <w:jc w:val="center"/>
        </w:trPr>
        <w:tc>
          <w:tcPr>
            <w:tcW w:w="1666" w:type="pct"/>
            <w:vAlign w:val="center"/>
          </w:tcPr>
          <w:p w14:paraId="594D3FD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188" w:type="dxa"/>
            <w:vAlign w:val="center"/>
          </w:tcPr>
          <w:p w14:paraId="594D3FD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760</w:t>
            </w:r>
          </w:p>
        </w:tc>
        <w:tc>
          <w:tcPr>
            <w:tcW w:w="3189" w:type="dxa"/>
            <w:vAlign w:val="center"/>
          </w:tcPr>
          <w:p w14:paraId="594D3FD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536</w:t>
            </w:r>
          </w:p>
        </w:tc>
      </w:tr>
      <w:tr w:rsidR="00900C6D" w14:paraId="594D3FDF" w14:textId="77777777">
        <w:trPr>
          <w:jc w:val="center"/>
        </w:trPr>
        <w:tc>
          <w:tcPr>
            <w:tcW w:w="1666" w:type="pct"/>
            <w:vAlign w:val="center"/>
          </w:tcPr>
          <w:p w14:paraId="594D3FD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188" w:type="dxa"/>
            <w:vAlign w:val="center"/>
          </w:tcPr>
          <w:p w14:paraId="594D3FD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1272</w:t>
            </w:r>
          </w:p>
        </w:tc>
        <w:tc>
          <w:tcPr>
            <w:tcW w:w="3189" w:type="dxa"/>
            <w:vAlign w:val="center"/>
          </w:tcPr>
          <w:p w14:paraId="594D3FD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920</w:t>
            </w:r>
          </w:p>
        </w:tc>
      </w:tr>
    </w:tbl>
    <w:p w14:paraId="594D3FE0" w14:textId="77777777" w:rsidR="00900C6D" w:rsidRDefault="00900C6D">
      <w:pPr>
        <w:pStyle w:val="BodyText"/>
        <w:rPr>
          <w:rFonts w:ascii="Calibri" w:eastAsia="SimSun" w:hAnsi="Calibri"/>
          <w:lang w:val="en-US" w:eastAsia="zh-CN"/>
        </w:rPr>
      </w:pPr>
    </w:p>
    <w:p w14:paraId="594D3FE1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 xml:space="preserve">Table 6 </w:t>
      </w:r>
    </w:p>
    <w:p w14:paraId="594D3FE2" w14:textId="77777777" w:rsidR="00900C6D" w:rsidRDefault="00CE1A1E">
      <w:pPr>
        <w:jc w:val="center"/>
        <w:rPr>
          <w:bCs/>
          <w:i/>
          <w:color w:val="575756"/>
          <w:sz w:val="22"/>
          <w:lang w:val="en-US" w:eastAsia="zh-CN"/>
        </w:rPr>
      </w:pPr>
      <w:r>
        <w:rPr>
          <w:rFonts w:hint="eastAsia"/>
          <w:bCs/>
          <w:i/>
          <w:color w:val="575756"/>
          <w:sz w:val="22"/>
          <w:lang w:val="en-US" w:eastAsia="zh-CN"/>
        </w:rPr>
        <w:t xml:space="preserve">Correspondence between the number of slots and the maximum number of binary bits for geographic multi-broadcast messages </w:t>
      </w:r>
      <w:r>
        <w:rPr>
          <w:rFonts w:hint="eastAsia"/>
          <w:bCs/>
          <w:i/>
          <w:color w:val="575756"/>
          <w:sz w:val="22"/>
          <w:lang w:val="en-US" w:eastAsia="zh-CN"/>
        </w:rPr>
        <w:t>(VDE-ASM message 6)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00C6D" w14:paraId="594D3FE8" w14:textId="77777777">
        <w:trPr>
          <w:jc w:val="center"/>
        </w:trPr>
        <w:tc>
          <w:tcPr>
            <w:tcW w:w="1666" w:type="pct"/>
            <w:vAlign w:val="center"/>
          </w:tcPr>
          <w:p w14:paraId="594D3FE3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time slots</w:t>
            </w:r>
          </w:p>
        </w:tc>
        <w:tc>
          <w:tcPr>
            <w:tcW w:w="1666" w:type="pct"/>
            <w:vAlign w:val="center"/>
          </w:tcPr>
          <w:p w14:paraId="594D3FE4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(without FEC)</w:t>
            </w:r>
          </w:p>
          <w:p w14:paraId="594D3FE5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  <w:tc>
          <w:tcPr>
            <w:tcW w:w="1667" w:type="pct"/>
            <w:vAlign w:val="center"/>
          </w:tcPr>
          <w:p w14:paraId="594D3FE6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 (FEC)</w:t>
            </w:r>
          </w:p>
          <w:p w14:paraId="594D3FE7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bit</w:t>
            </w:r>
          </w:p>
        </w:tc>
      </w:tr>
      <w:tr w:rsidR="00900C6D" w14:paraId="594D3FEC" w14:textId="77777777">
        <w:trPr>
          <w:jc w:val="center"/>
        </w:trPr>
        <w:tc>
          <w:tcPr>
            <w:tcW w:w="1666" w:type="pct"/>
            <w:vAlign w:val="center"/>
          </w:tcPr>
          <w:p w14:paraId="594D3FE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283" w:type="dxa"/>
            <w:vAlign w:val="center"/>
          </w:tcPr>
          <w:p w14:paraId="594D3FE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3285" w:type="dxa"/>
            <w:vAlign w:val="center"/>
          </w:tcPr>
          <w:p w14:paraId="594D3FE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112</w:t>
            </w:r>
          </w:p>
        </w:tc>
      </w:tr>
      <w:tr w:rsidR="00900C6D" w14:paraId="594D3FF0" w14:textId="77777777">
        <w:trPr>
          <w:jc w:val="center"/>
        </w:trPr>
        <w:tc>
          <w:tcPr>
            <w:tcW w:w="1666" w:type="pct"/>
            <w:vAlign w:val="center"/>
          </w:tcPr>
          <w:p w14:paraId="594D3FE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283" w:type="dxa"/>
            <w:vAlign w:val="center"/>
          </w:tcPr>
          <w:p w14:paraId="594D3FE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720</w:t>
            </w:r>
          </w:p>
        </w:tc>
        <w:tc>
          <w:tcPr>
            <w:tcW w:w="3285" w:type="dxa"/>
            <w:vAlign w:val="center"/>
          </w:tcPr>
          <w:p w14:paraId="594D3FE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496</w:t>
            </w:r>
          </w:p>
        </w:tc>
      </w:tr>
      <w:tr w:rsidR="00900C6D" w14:paraId="594D3FF4" w14:textId="77777777">
        <w:trPr>
          <w:jc w:val="center"/>
        </w:trPr>
        <w:tc>
          <w:tcPr>
            <w:tcW w:w="1666" w:type="pct"/>
            <w:vAlign w:val="center"/>
          </w:tcPr>
          <w:p w14:paraId="594D3FF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283" w:type="dxa"/>
            <w:vAlign w:val="center"/>
          </w:tcPr>
          <w:p w14:paraId="594D3FF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1232</w:t>
            </w:r>
          </w:p>
        </w:tc>
        <w:tc>
          <w:tcPr>
            <w:tcW w:w="3285" w:type="dxa"/>
            <w:vAlign w:val="center"/>
          </w:tcPr>
          <w:p w14:paraId="594D3FF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880</w:t>
            </w:r>
          </w:p>
        </w:tc>
      </w:tr>
    </w:tbl>
    <w:p w14:paraId="594D3FF5" w14:textId="77777777" w:rsidR="00900C6D" w:rsidRDefault="00900C6D">
      <w:pPr>
        <w:pStyle w:val="BodyText"/>
        <w:rPr>
          <w:rFonts w:ascii="Calibri" w:eastAsia="SimSun" w:hAnsi="Calibri"/>
          <w:lang w:val="en-US" w:eastAsia="zh-CN"/>
        </w:rPr>
      </w:pPr>
    </w:p>
    <w:p w14:paraId="594D3FF6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Table 7</w:t>
      </w:r>
    </w:p>
    <w:p w14:paraId="594D3FF7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 xml:space="preserve">Correspondence between the number of slots and the maximum number of binary bits for </w:t>
      </w:r>
      <w:r>
        <w:rPr>
          <w:bCs/>
          <w:i/>
          <w:color w:val="575756"/>
          <w:lang w:val="en-US" w:eastAsia="zh-CN"/>
        </w:rPr>
        <w:t>addressed messages (AIS message 6)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3"/>
        <w:gridCol w:w="3865"/>
      </w:tblGrid>
      <w:tr w:rsidR="00900C6D" w14:paraId="594D3FFA" w14:textId="77777777">
        <w:trPr>
          <w:jc w:val="center"/>
        </w:trPr>
        <w:tc>
          <w:tcPr>
            <w:tcW w:w="5773" w:type="dxa"/>
            <w:shd w:val="clear" w:color="auto" w:fill="FFFFFF"/>
            <w:vAlign w:val="center"/>
          </w:tcPr>
          <w:p w14:paraId="594D3FF8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bookmarkStart w:id="9" w:name="OLE_LINK13" w:colFirst="0" w:colLast="1"/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Number of slots</w:t>
            </w:r>
          </w:p>
        </w:tc>
        <w:tc>
          <w:tcPr>
            <w:tcW w:w="3865" w:type="dxa"/>
            <w:shd w:val="clear" w:color="auto" w:fill="FFFFFF"/>
            <w:vAlign w:val="center"/>
          </w:tcPr>
          <w:p w14:paraId="594D3FF9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</w:t>
            </w:r>
          </w:p>
        </w:tc>
      </w:tr>
      <w:tr w:rsidR="00900C6D" w14:paraId="594D3FFD" w14:textId="77777777">
        <w:trPr>
          <w:jc w:val="center"/>
        </w:trPr>
        <w:tc>
          <w:tcPr>
            <w:tcW w:w="5773" w:type="dxa"/>
            <w:vAlign w:val="center"/>
          </w:tcPr>
          <w:p w14:paraId="594D3FF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bookmarkStart w:id="10" w:name="OLE_LINK9" w:colFirst="0" w:colLast="1"/>
            <w:bookmarkEnd w:id="9"/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865" w:type="dxa"/>
            <w:vAlign w:val="center"/>
          </w:tcPr>
          <w:p w14:paraId="594D3FF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48</w:t>
            </w:r>
          </w:p>
        </w:tc>
      </w:tr>
      <w:tr w:rsidR="00900C6D" w14:paraId="594D4000" w14:textId="77777777">
        <w:trPr>
          <w:jc w:val="center"/>
        </w:trPr>
        <w:tc>
          <w:tcPr>
            <w:tcW w:w="5773" w:type="dxa"/>
            <w:shd w:val="clear" w:color="auto" w:fill="auto"/>
            <w:vAlign w:val="center"/>
          </w:tcPr>
          <w:p w14:paraId="594D3FF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594D3FF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272</w:t>
            </w:r>
          </w:p>
        </w:tc>
      </w:tr>
      <w:tr w:rsidR="00900C6D" w14:paraId="594D4003" w14:textId="77777777">
        <w:trPr>
          <w:jc w:val="center"/>
        </w:trPr>
        <w:tc>
          <w:tcPr>
            <w:tcW w:w="5773" w:type="dxa"/>
            <w:vAlign w:val="center"/>
          </w:tcPr>
          <w:p w14:paraId="594D400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lastRenderedPageBreak/>
              <w:t>Number of slots</w:t>
            </w:r>
          </w:p>
        </w:tc>
        <w:tc>
          <w:tcPr>
            <w:tcW w:w="3865" w:type="dxa"/>
            <w:vAlign w:val="center"/>
          </w:tcPr>
          <w:p w14:paraId="594D4002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</w:t>
            </w:r>
          </w:p>
        </w:tc>
      </w:tr>
      <w:bookmarkEnd w:id="10"/>
      <w:tr w:rsidR="00900C6D" w14:paraId="594D4006" w14:textId="77777777">
        <w:trPr>
          <w:jc w:val="center"/>
        </w:trPr>
        <w:tc>
          <w:tcPr>
            <w:tcW w:w="5773" w:type="dxa"/>
            <w:vAlign w:val="center"/>
          </w:tcPr>
          <w:p w14:paraId="594D400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865" w:type="dxa"/>
            <w:vAlign w:val="center"/>
          </w:tcPr>
          <w:p w14:paraId="594D400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496</w:t>
            </w:r>
          </w:p>
        </w:tc>
      </w:tr>
      <w:tr w:rsidR="00900C6D" w14:paraId="594D4009" w14:textId="77777777">
        <w:trPr>
          <w:jc w:val="center"/>
        </w:trPr>
        <w:tc>
          <w:tcPr>
            <w:tcW w:w="5773" w:type="dxa"/>
            <w:vAlign w:val="center"/>
          </w:tcPr>
          <w:p w14:paraId="594D400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865" w:type="dxa"/>
            <w:vAlign w:val="center"/>
          </w:tcPr>
          <w:p w14:paraId="594D400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720</w:t>
            </w:r>
          </w:p>
        </w:tc>
      </w:tr>
      <w:tr w:rsidR="00900C6D" w14:paraId="594D400C" w14:textId="77777777">
        <w:trPr>
          <w:jc w:val="center"/>
        </w:trPr>
        <w:tc>
          <w:tcPr>
            <w:tcW w:w="5773" w:type="dxa"/>
            <w:vAlign w:val="center"/>
          </w:tcPr>
          <w:p w14:paraId="594D400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865" w:type="dxa"/>
            <w:vAlign w:val="center"/>
          </w:tcPr>
          <w:p w14:paraId="594D400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920</w:t>
            </w:r>
          </w:p>
        </w:tc>
      </w:tr>
    </w:tbl>
    <w:p w14:paraId="594D400D" w14:textId="77777777" w:rsidR="00900C6D" w:rsidRDefault="00900C6D">
      <w:pPr>
        <w:pStyle w:val="BodyText"/>
        <w:jc w:val="center"/>
        <w:rPr>
          <w:rFonts w:ascii="Calibri" w:eastAsia="SimSun" w:hAnsi="Calibri"/>
          <w:lang w:val="en-US" w:eastAsia="zh-CN"/>
        </w:rPr>
      </w:pPr>
    </w:p>
    <w:p w14:paraId="594D400E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Table 8</w:t>
      </w:r>
    </w:p>
    <w:p w14:paraId="594D400F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 xml:space="preserve">Corresponding relationship between the number of slots for scheduled broadcast </w:t>
      </w:r>
      <w:r>
        <w:rPr>
          <w:bCs/>
          <w:i/>
          <w:color w:val="575756"/>
          <w:lang w:val="en-US" w:eastAsia="zh-CN"/>
        </w:rPr>
        <w:t>messages (AIS message 8) and the maximum number of binary bits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8"/>
        <w:gridCol w:w="3890"/>
      </w:tblGrid>
      <w:tr w:rsidR="00900C6D" w14:paraId="594D4012" w14:textId="77777777">
        <w:trPr>
          <w:jc w:val="center"/>
        </w:trPr>
        <w:tc>
          <w:tcPr>
            <w:tcW w:w="5027" w:type="dxa"/>
            <w:shd w:val="clear" w:color="auto" w:fill="FFFFFF"/>
            <w:vAlign w:val="center"/>
          </w:tcPr>
          <w:p w14:paraId="594D401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Number of slots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94D401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Maximum Binary Data Bits</w:t>
            </w:r>
          </w:p>
        </w:tc>
      </w:tr>
      <w:tr w:rsidR="00900C6D" w14:paraId="594D4015" w14:textId="77777777">
        <w:trPr>
          <w:jc w:val="center"/>
        </w:trPr>
        <w:tc>
          <w:tcPr>
            <w:tcW w:w="5027" w:type="dxa"/>
            <w:vAlign w:val="center"/>
          </w:tcPr>
          <w:p w14:paraId="594D401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402" w:type="dxa"/>
            <w:vAlign w:val="center"/>
          </w:tcPr>
          <w:p w14:paraId="594D401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80</w:t>
            </w:r>
          </w:p>
        </w:tc>
      </w:tr>
      <w:tr w:rsidR="00900C6D" w14:paraId="594D4018" w14:textId="77777777">
        <w:trPr>
          <w:jc w:val="center"/>
        </w:trPr>
        <w:tc>
          <w:tcPr>
            <w:tcW w:w="5027" w:type="dxa"/>
            <w:vAlign w:val="center"/>
          </w:tcPr>
          <w:p w14:paraId="594D401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402" w:type="dxa"/>
            <w:vAlign w:val="center"/>
          </w:tcPr>
          <w:p w14:paraId="594D401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304</w:t>
            </w:r>
          </w:p>
        </w:tc>
      </w:tr>
      <w:tr w:rsidR="00900C6D" w14:paraId="594D401B" w14:textId="77777777">
        <w:trPr>
          <w:jc w:val="center"/>
        </w:trPr>
        <w:tc>
          <w:tcPr>
            <w:tcW w:w="5027" w:type="dxa"/>
            <w:vAlign w:val="center"/>
          </w:tcPr>
          <w:p w14:paraId="594D401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402" w:type="dxa"/>
            <w:vAlign w:val="center"/>
          </w:tcPr>
          <w:p w14:paraId="594D401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528</w:t>
            </w:r>
          </w:p>
        </w:tc>
      </w:tr>
      <w:tr w:rsidR="00900C6D" w14:paraId="594D401E" w14:textId="77777777">
        <w:trPr>
          <w:jc w:val="center"/>
        </w:trPr>
        <w:tc>
          <w:tcPr>
            <w:tcW w:w="5027" w:type="dxa"/>
            <w:vAlign w:val="center"/>
          </w:tcPr>
          <w:p w14:paraId="594D401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402" w:type="dxa"/>
            <w:vAlign w:val="center"/>
          </w:tcPr>
          <w:p w14:paraId="594D401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752</w:t>
            </w:r>
          </w:p>
        </w:tc>
      </w:tr>
      <w:tr w:rsidR="00900C6D" w14:paraId="594D4021" w14:textId="77777777">
        <w:trPr>
          <w:jc w:val="center"/>
        </w:trPr>
        <w:tc>
          <w:tcPr>
            <w:tcW w:w="5027" w:type="dxa"/>
            <w:vAlign w:val="center"/>
          </w:tcPr>
          <w:p w14:paraId="594D401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402" w:type="dxa"/>
            <w:vAlign w:val="center"/>
          </w:tcPr>
          <w:p w14:paraId="594D402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952</w:t>
            </w:r>
          </w:p>
        </w:tc>
      </w:tr>
    </w:tbl>
    <w:p w14:paraId="594D4022" w14:textId="77777777" w:rsidR="00900C6D" w:rsidRDefault="00900C6D">
      <w:pPr>
        <w:pStyle w:val="BodyText"/>
        <w:suppressAutoHyphens/>
      </w:pPr>
    </w:p>
    <w:p w14:paraId="594D4023" w14:textId="77777777" w:rsidR="00900C6D" w:rsidRDefault="00CE1A1E">
      <w:pPr>
        <w:pStyle w:val="Heading3"/>
      </w:pPr>
      <w:r>
        <w:rPr>
          <w:rFonts w:eastAsia="SimSun" w:hint="eastAsia"/>
          <w:lang w:val="en-US" w:eastAsia="zh-CN"/>
        </w:rPr>
        <w:t>a</w:t>
      </w:r>
      <w:r>
        <w:rPr>
          <w:rFonts w:hint="eastAsia"/>
        </w:rPr>
        <w:t xml:space="preserve">nalysis of adaptation between </w:t>
      </w:r>
      <w:r>
        <w:rPr>
          <w:rFonts w:eastAsia="SimSun" w:hint="eastAsia"/>
          <w:lang w:val="en-US" w:eastAsia="zh-CN"/>
        </w:rPr>
        <w:t>ais</w:t>
      </w:r>
      <w:r>
        <w:rPr>
          <w:rFonts w:hint="eastAsia"/>
        </w:rPr>
        <w:t xml:space="preserve"> messages and </w:t>
      </w:r>
      <w:r>
        <w:rPr>
          <w:rFonts w:eastAsia="SimSun" w:hint="eastAsia"/>
          <w:lang w:val="en-US" w:eastAsia="zh-CN"/>
        </w:rPr>
        <w:t>vde-asm</w:t>
      </w:r>
      <w:r>
        <w:rPr>
          <w:rFonts w:hint="eastAsia"/>
        </w:rPr>
        <w:t xml:space="preserve"> messages in IMO SN.1/C</w:t>
      </w:r>
      <w:r>
        <w:rPr>
          <w:rFonts w:eastAsia="SimSun" w:hint="eastAsia"/>
          <w:lang w:val="en-US" w:eastAsia="zh-CN"/>
        </w:rPr>
        <w:t>IRC</w:t>
      </w:r>
      <w:r>
        <w:rPr>
          <w:rFonts w:hint="eastAsia"/>
        </w:rPr>
        <w:t xml:space="preserve"> 289</w:t>
      </w:r>
    </w:p>
    <w:p w14:paraId="594D4024" w14:textId="77777777" w:rsidR="00900C6D" w:rsidRDefault="00CE1A1E">
      <w:pPr>
        <w:pStyle w:val="BodyText"/>
        <w:rPr>
          <w:rFonts w:ascii="Calibri" w:eastAsia="SimSun" w:hAnsi="Calibri"/>
          <w:lang w:val="en-US" w:eastAsia="zh-CN"/>
        </w:rPr>
      </w:pPr>
      <w:bookmarkStart w:id="11" w:name="_Hlk59199279"/>
      <w:bookmarkEnd w:id="4"/>
      <w:r>
        <w:rPr>
          <w:rFonts w:ascii="Calibri" w:eastAsia="SimSun" w:hAnsi="Calibri" w:hint="eastAsia"/>
          <w:lang w:val="en-US" w:eastAsia="zh-CN"/>
        </w:rPr>
        <w:t xml:space="preserve">According to the </w:t>
      </w:r>
      <w:r>
        <w:rPr>
          <w:rFonts w:ascii="Calibri" w:eastAsia="SimSun" w:hAnsi="Calibri" w:hint="eastAsia"/>
          <w:lang w:val="en-US" w:eastAsia="zh-CN"/>
        </w:rPr>
        <w:t>definition of ASM in IMO.SN.1/Circ.289, its compatibility with AIS messages and VDE-ASM messages is shown in Table 9.</w:t>
      </w:r>
    </w:p>
    <w:p w14:paraId="594D4025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Table 9</w:t>
      </w:r>
    </w:p>
    <w:p w14:paraId="594D4026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 xml:space="preserve">Adaptation </w:t>
      </w:r>
      <w:r>
        <w:rPr>
          <w:rFonts w:hint="eastAsia"/>
          <w:bCs/>
          <w:i/>
          <w:color w:val="575756"/>
          <w:lang w:val="en-US" w:eastAsia="zh-CN"/>
        </w:rPr>
        <w:t>between</w:t>
      </w:r>
      <w:r>
        <w:rPr>
          <w:bCs/>
          <w:i/>
          <w:color w:val="575756"/>
          <w:lang w:val="en-US" w:eastAsia="zh-CN"/>
        </w:rPr>
        <w:t xml:space="preserve"> AIS Messages and VDE-ASM Messages</w:t>
      </w:r>
      <w:r>
        <w:rPr>
          <w:rFonts w:hint="eastAsia"/>
          <w:bCs/>
          <w:i/>
          <w:color w:val="575756"/>
          <w:lang w:val="en-US" w:eastAsia="zh-CN"/>
        </w:rPr>
        <w:t xml:space="preserve">  in IMO SN.1/Circ 289</w:t>
      </w:r>
    </w:p>
    <w:tbl>
      <w:tblPr>
        <w:tblW w:w="4890" w:type="pct"/>
        <w:tblLayout w:type="fixed"/>
        <w:tblLook w:val="04A0" w:firstRow="1" w:lastRow="0" w:firstColumn="1" w:lastColumn="0" w:noHBand="0" w:noVBand="1"/>
      </w:tblPr>
      <w:tblGrid>
        <w:gridCol w:w="595"/>
        <w:gridCol w:w="620"/>
        <w:gridCol w:w="1285"/>
        <w:gridCol w:w="1076"/>
        <w:gridCol w:w="973"/>
        <w:gridCol w:w="973"/>
        <w:gridCol w:w="973"/>
        <w:gridCol w:w="973"/>
        <w:gridCol w:w="973"/>
        <w:gridCol w:w="975"/>
      </w:tblGrid>
      <w:tr w:rsidR="00900C6D" w14:paraId="594D4031" w14:textId="77777777">
        <w:trPr>
          <w:trHeight w:val="49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7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bookmarkStart w:id="12" w:name="OLE_LINK11" w:colFirst="0" w:colLast="9"/>
            <w:r>
              <w:rPr>
                <w:b/>
                <w:color w:val="00558C"/>
                <w:sz w:val="20"/>
                <w:lang w:val="en-US" w:eastAsia="zh-CN"/>
              </w:rPr>
              <w:t>DAC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8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FI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9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Application-Specific Messages type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A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AIS 6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AIS 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2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6</w:t>
            </w:r>
          </w:p>
        </w:tc>
      </w:tr>
      <w:bookmarkEnd w:id="12"/>
      <w:tr w:rsidR="00900C6D" w14:paraId="594D403C" w14:textId="77777777">
        <w:trPr>
          <w:trHeight w:val="73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Number of persons on board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48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3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VTS-generated/</w:t>
            </w:r>
          </w:p>
          <w:p w14:paraId="594D404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synthetic targets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53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Clearance time to enter port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4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5E" w14:textId="77777777">
        <w:trPr>
          <w:trHeight w:val="80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Marine traffic signal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69" w14:textId="77777777">
        <w:trPr>
          <w:trHeight w:val="8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5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Berthing data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Not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74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A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lastRenderedPageBreak/>
              <w:t>DAC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FI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Application-Specific Messages type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AIS 6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AIS 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6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1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2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3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ASM 6</w:t>
            </w:r>
          </w:p>
        </w:tc>
      </w:tr>
      <w:tr w:rsidR="00900C6D" w14:paraId="594D407F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Weather observation report from ship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7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8A" w14:textId="77777777">
        <w:trPr>
          <w:trHeight w:val="7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Area notice – broadcast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95" w14:textId="77777777">
        <w:trPr>
          <w:trHeight w:val="7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Area notice – addressed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8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A0" w14:textId="77777777">
        <w:trPr>
          <w:trHeight w:val="169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Extended ship static and voyage-related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br/>
              <w:t>data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9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AB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Dangerous cargo indication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B6" w14:textId="77777777">
        <w:trPr>
          <w:trHeight w:val="49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Environmental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A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C1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Route information – broadcast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B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CC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Route information – addressed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Not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  <w:tr w:rsidR="00900C6D" w14:paraId="594D40D7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C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Text description – broadcast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E2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Text description – addressed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D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D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Not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ED" w14:textId="77777777">
        <w:trPr>
          <w:trHeight w:val="9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Meteorological and Hydrographic data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8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9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A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B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C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</w:tr>
      <w:tr w:rsidR="00900C6D" w14:paraId="594D40F8" w14:textId="77777777">
        <w:trPr>
          <w:trHeight w:val="49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E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EF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0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Tidal window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1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2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3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4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5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6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Support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0F7" w14:textId="77777777" w:rsidR="00900C6D" w:rsidRDefault="00CE1A1E">
            <w:pPr>
              <w:pStyle w:val="BodyText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Not support</w:t>
            </w:r>
          </w:p>
        </w:tc>
      </w:tr>
    </w:tbl>
    <w:p w14:paraId="594D40F9" w14:textId="77777777" w:rsidR="00900C6D" w:rsidRDefault="00900C6D">
      <w:pPr>
        <w:pStyle w:val="BodyText"/>
        <w:rPr>
          <w:rFonts w:ascii="Calibri" w:eastAsia="SimSun" w:hAnsi="Calibri" w:cs="Calibri"/>
          <w:lang w:val="en-US" w:eastAsia="zh-CN"/>
        </w:rPr>
      </w:pPr>
    </w:p>
    <w:p w14:paraId="594D40FA" w14:textId="77777777" w:rsidR="00900C6D" w:rsidRDefault="00CE1A1E">
      <w:pPr>
        <w:pStyle w:val="Heading3"/>
      </w:pPr>
      <w:r>
        <w:rPr>
          <w:rFonts w:hint="eastAsia"/>
        </w:rPr>
        <w:t>IMO SN.1/C</w:t>
      </w:r>
      <w:r>
        <w:rPr>
          <w:rFonts w:eastAsia="SimSun" w:hint="eastAsia"/>
          <w:lang w:val="en-US" w:eastAsia="zh-CN"/>
        </w:rPr>
        <w:t>IRC</w:t>
      </w:r>
      <w:r>
        <w:rPr>
          <w:rFonts w:hint="eastAsia"/>
        </w:rPr>
        <w:t xml:space="preserve"> 289 information and </w:t>
      </w:r>
      <w:r>
        <w:rPr>
          <w:rFonts w:eastAsia="SimSun" w:hint="eastAsia"/>
          <w:lang w:val="en-US" w:eastAsia="zh-CN"/>
        </w:rPr>
        <w:t>vde-asm</w:t>
      </w:r>
      <w:r>
        <w:rPr>
          <w:rFonts w:hint="eastAsia"/>
        </w:rPr>
        <w:t xml:space="preserve"> message adaptation definition</w:t>
      </w:r>
    </w:p>
    <w:p w14:paraId="594D40FB" w14:textId="77777777" w:rsidR="00900C6D" w:rsidRDefault="00CE1A1E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Taking the hydro-meteorological information in IMO SN.1/Circ 289 as an example, explain the adaptation process of its data field content to the VDE-ASM message, as shown in Table 10.</w:t>
      </w:r>
    </w:p>
    <w:p w14:paraId="594D40FC" w14:textId="77777777" w:rsidR="00900C6D" w:rsidRDefault="00CE1A1E">
      <w:pPr>
        <w:pStyle w:val="BodyText"/>
        <w:ind w:firstLineChars="200" w:firstLine="440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lastRenderedPageBreak/>
        <w:t xml:space="preserve">Table 10 </w:t>
      </w:r>
    </w:p>
    <w:p w14:paraId="594D40FD" w14:textId="77777777" w:rsidR="00900C6D" w:rsidRDefault="00CE1A1E">
      <w:pPr>
        <w:pStyle w:val="BodyText"/>
        <w:ind w:firstLineChars="200" w:firstLine="440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Example of Hydro-Meteorological Information Adaptation with VDE-ASM Message</w:t>
      </w:r>
    </w:p>
    <w:tbl>
      <w:tblPr>
        <w:tblW w:w="9638" w:type="dxa"/>
        <w:tblLook w:val="04A0" w:firstRow="1" w:lastRow="0" w:firstColumn="1" w:lastColumn="0" w:noHBand="0" w:noVBand="1"/>
      </w:tblPr>
      <w:tblGrid>
        <w:gridCol w:w="1584"/>
        <w:gridCol w:w="1086"/>
        <w:gridCol w:w="6968"/>
      </w:tblGrid>
      <w:tr w:rsidR="00900C6D" w14:paraId="594D4101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0F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bookmarkStart w:id="13" w:name="OLE_LINK12" w:colFirst="0" w:colLast="2"/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Parameter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0FF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bits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0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Description</w:t>
            </w:r>
          </w:p>
        </w:tc>
      </w:tr>
      <w:bookmarkEnd w:id="13"/>
      <w:tr w:rsidR="00900C6D" w14:paraId="594D4105" w14:textId="77777777">
        <w:trPr>
          <w:trHeight w:val="28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D4102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IAI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D4103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D4104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DAC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：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001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，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FI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：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31</w:t>
            </w:r>
          </w:p>
        </w:tc>
      </w:tr>
      <w:tr w:rsidR="00900C6D" w14:paraId="594D410B" w14:textId="77777777">
        <w:trPr>
          <w:trHeight w:val="821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6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bookmarkStart w:id="14" w:name="OLE_LINK4"/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Longitude#1</w:t>
            </w:r>
            <w:bookmarkEnd w:id="14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7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8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Longitude in 1/1,000 min, ±180 degrees as per 2's complement </w:t>
            </w:r>
          </w:p>
          <w:p w14:paraId="594D4109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(East = positive, West = negative). </w:t>
            </w:r>
          </w:p>
          <w:p w14:paraId="594D410A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181 = not available = default </w:t>
            </w:r>
          </w:p>
        </w:tc>
      </w:tr>
      <w:tr w:rsidR="00900C6D" w14:paraId="594D4111" w14:textId="77777777">
        <w:trPr>
          <w:trHeight w:val="807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C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Latitude#1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D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0E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Latitude in 1/1,000 min, ±90 degrees as per 2's complement </w:t>
            </w:r>
          </w:p>
          <w:p w14:paraId="594D410F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(North = positive, South = negative). </w:t>
            </w:r>
          </w:p>
          <w:p w14:paraId="594D4110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91 = not available = default </w:t>
            </w:r>
          </w:p>
        </w:tc>
      </w:tr>
      <w:tr w:rsidR="00900C6D" w14:paraId="594D4115" w14:textId="77777777">
        <w:trPr>
          <w:trHeight w:val="1035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2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bookmarkStart w:id="15" w:name="OLE_LINK3"/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Position accuracy#1</w:t>
            </w:r>
            <w:bookmarkEnd w:id="15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3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4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= high (&lt;10 m; Differential Mode of, e.g., DGNSS receiver)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br/>
              <w:t xml:space="preserve">0 = low (&gt;10 m; Autonomous Mode of, e.g., GNSS receiver or of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br/>
              <w:t xml:space="preserve">other electronic position fixing device)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br/>
              <w:t>default = 0</w:t>
            </w:r>
          </w:p>
        </w:tc>
      </w:tr>
      <w:tr w:rsidR="00900C6D" w14:paraId="594D4119" w14:textId="77777777">
        <w:trPr>
          <w:trHeight w:val="296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6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Time stamp#1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7" w14:textId="77777777" w:rsidR="00900C6D" w:rsidRDefault="00900C6D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D4118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UTC time and date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of the data</w:t>
            </w:r>
          </w:p>
        </w:tc>
      </w:tr>
      <w:tr w:rsidR="00900C6D" w14:paraId="594D411E" w14:textId="77777777">
        <w:trPr>
          <w:trHeight w:val="465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1A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UTC day#1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1B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1C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1 - 31 </w:t>
            </w:r>
          </w:p>
          <w:p w14:paraId="594D411D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not available = default </w:t>
            </w:r>
          </w:p>
        </w:tc>
      </w:tr>
      <w:tr w:rsidR="00900C6D" w14:paraId="594D4123" w14:textId="77777777">
        <w:trPr>
          <w:trHeight w:val="461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1F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UTC hour#1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0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1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0 - 23 </w:t>
            </w:r>
          </w:p>
          <w:p w14:paraId="594D4122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24 = not available = default </w:t>
            </w:r>
          </w:p>
        </w:tc>
      </w:tr>
      <w:tr w:rsidR="00900C6D" w14:paraId="594D4128" w14:textId="77777777">
        <w:trPr>
          <w:trHeight w:val="498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4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UTC minute#1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5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6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0 - 59 </w:t>
            </w:r>
          </w:p>
          <w:p w14:paraId="594D4127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60 = not available = default </w:t>
            </w:r>
          </w:p>
        </w:tc>
      </w:tr>
      <w:tr w:rsidR="00900C6D" w14:paraId="594D4130" w14:textId="77777777">
        <w:trPr>
          <w:trHeight w:val="1227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9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Average wind speed#1#1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A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2B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Average of wind speed values for the last 10 minutes, </w:t>
            </w:r>
          </w:p>
          <w:p w14:paraId="594D412C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in 1 knot steps. </w:t>
            </w:r>
          </w:p>
          <w:p w14:paraId="594D412D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0 - 125 knots </w:t>
            </w:r>
          </w:p>
          <w:p w14:paraId="594D412E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126 = wind 126 knots or greater </w:t>
            </w:r>
          </w:p>
          <w:p w14:paraId="594D412F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127 = not available = default </w:t>
            </w:r>
          </w:p>
        </w:tc>
      </w:tr>
      <w:tr w:rsidR="00900C6D" w14:paraId="594D4139" w14:textId="77777777">
        <w:trPr>
          <w:trHeight w:val="119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1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Wind Gust </w:t>
            </w:r>
          </w:p>
          <w:p w14:paraId="594D4132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3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4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Maximum wind speed reading during the last 10 minutes, </w:t>
            </w:r>
          </w:p>
          <w:p w14:paraId="594D4135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in 1 knot steps. </w:t>
            </w:r>
          </w:p>
          <w:p w14:paraId="594D4136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0 - 125 knots </w:t>
            </w:r>
          </w:p>
          <w:p w14:paraId="594D4137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126 = wind 126 knots or greater </w:t>
            </w:r>
          </w:p>
          <w:p w14:paraId="594D4138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127 = not available = default </w:t>
            </w:r>
          </w:p>
        </w:tc>
      </w:tr>
      <w:tr w:rsidR="00900C6D" w14:paraId="594D4141" w14:textId="77777777">
        <w:trPr>
          <w:trHeight w:val="1215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A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Wind direction#1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B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3C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the average wind during the last 10 minutes, </w:t>
            </w:r>
          </w:p>
          <w:p w14:paraId="594D413D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in 1 degree steps. </w:t>
            </w:r>
          </w:p>
          <w:p w14:paraId="594D413E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3F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not available = default </w:t>
            </w:r>
          </w:p>
          <w:p w14:paraId="594D4140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14A" w14:textId="77777777">
        <w:trPr>
          <w:trHeight w:val="1195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2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Wind Gust Direction </w:t>
            </w:r>
          </w:p>
          <w:p w14:paraId="594D4143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4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5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the maximum wind during the last 10 minutes, </w:t>
            </w:r>
          </w:p>
          <w:p w14:paraId="594D4146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in 1 degree steps. </w:t>
            </w:r>
          </w:p>
          <w:p w14:paraId="594D4147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48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not available = default </w:t>
            </w:r>
          </w:p>
          <w:p w14:paraId="594D4149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(not for use) </w:t>
            </w:r>
          </w:p>
        </w:tc>
      </w:tr>
      <w:tr w:rsidR="00900C6D" w14:paraId="594D4154" w14:textId="77777777">
        <w:trPr>
          <w:trHeight w:val="1464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B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Air </w:t>
            </w:r>
          </w:p>
          <w:p w14:paraId="594D414C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Temperature#1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D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4E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Dry bulb temperature in degrees Celsius (as per 2's </w:t>
            </w:r>
          </w:p>
          <w:p w14:paraId="594D414F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complement), in 0.1 degree steps. </w:t>
            </w:r>
          </w:p>
          <w:p w14:paraId="594D4150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-60 to +60 degrees Celsius </w:t>
            </w:r>
          </w:p>
          <w:p w14:paraId="594D4151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601 - 1,023 (reserved for future use) </w:t>
            </w:r>
          </w:p>
          <w:p w14:paraId="594D4152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-1,024 = data not available = default </w:t>
            </w:r>
          </w:p>
          <w:p w14:paraId="594D4153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-1,023 to -601 (reserved for future use) </w:t>
            </w:r>
          </w:p>
        </w:tc>
      </w:tr>
      <w:tr w:rsidR="00900C6D" w14:paraId="594D415B" w14:textId="77777777">
        <w:trPr>
          <w:trHeight w:val="1066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55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Relative Humidity#1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56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57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Relative Humidity, in 1% steps. </w:t>
            </w:r>
          </w:p>
          <w:p w14:paraId="594D4158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0 - 100% </w:t>
            </w:r>
          </w:p>
          <w:p w14:paraId="594D4159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101 = not available = default </w:t>
            </w:r>
          </w:p>
          <w:p w14:paraId="594D415A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102 -127 (reserved for future use) </w:t>
            </w:r>
          </w:p>
        </w:tc>
      </w:tr>
      <w:tr w:rsidR="00900C6D" w14:paraId="594D415F" w14:textId="77777777">
        <w:trPr>
          <w:trHeight w:val="851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5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lastRenderedPageBreak/>
              <w:t>Parameter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5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bits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5E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Description</w:t>
            </w:r>
          </w:p>
        </w:tc>
      </w:tr>
      <w:tr w:rsidR="00900C6D" w14:paraId="594D4168" w14:textId="77777777">
        <w:trPr>
          <w:trHeight w:val="1591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0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Dew point#1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1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2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Dew point temperature in degrees Celsius (as per 2's </w:t>
            </w:r>
          </w:p>
          <w:p w14:paraId="594D4163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complement), in 0.1 degree steps. </w:t>
            </w:r>
          </w:p>
          <w:p w14:paraId="594D4164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-20.0 to +50.0 degrees </w:t>
            </w:r>
          </w:p>
          <w:p w14:paraId="594D4165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501 = not available = default </w:t>
            </w:r>
          </w:p>
          <w:p w14:paraId="594D4166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502 - 511 (reserved for future use) </w:t>
            </w:r>
          </w:p>
          <w:p w14:paraId="594D4167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-511 to -201 (reserved for future use) </w:t>
            </w:r>
          </w:p>
        </w:tc>
      </w:tr>
      <w:tr w:rsidR="00900C6D" w14:paraId="594D4173" w14:textId="77777777">
        <w:trPr>
          <w:trHeight w:val="1848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9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Air Pressure </w:t>
            </w:r>
          </w:p>
          <w:p w14:paraId="594D416A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B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6C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Air pressure, defined as pressure reduced to sea level, </w:t>
            </w:r>
          </w:p>
          <w:p w14:paraId="594D416D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in 1 hPa steps. </w:t>
            </w:r>
          </w:p>
          <w:p w14:paraId="594D416E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pressure 799 hPa or less </w:t>
            </w:r>
          </w:p>
          <w:p w14:paraId="594D416F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1 - 401 = 800 - 1200 hPa </w:t>
            </w:r>
          </w:p>
          <w:p w14:paraId="594D4170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402 = pressure 1201 hPa or greater </w:t>
            </w:r>
          </w:p>
          <w:p w14:paraId="594D4171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403 - 510 (reserved for future use) </w:t>
            </w:r>
          </w:p>
          <w:p w14:paraId="594D4172" w14:textId="77777777" w:rsidR="00900C6D" w:rsidRDefault="00CE1A1E">
            <w:pPr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511 = not available = default </w:t>
            </w:r>
          </w:p>
        </w:tc>
      </w:tr>
      <w:tr w:rsidR="00900C6D" w14:paraId="594D417B" w14:textId="77777777">
        <w:trPr>
          <w:trHeight w:val="110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Air Pressure Tendency </w:t>
            </w:r>
          </w:p>
          <w:p w14:paraId="594D4175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6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steady </w:t>
            </w:r>
          </w:p>
          <w:p w14:paraId="594D417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= decreasing </w:t>
            </w:r>
          </w:p>
          <w:p w14:paraId="594D417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 = increasing </w:t>
            </w:r>
          </w:p>
          <w:p w14:paraId="594D417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 = not available = default </w:t>
            </w:r>
          </w:p>
        </w:tc>
      </w:tr>
      <w:tr w:rsidR="00900C6D" w14:paraId="594D4187" w14:textId="77777777">
        <w:trPr>
          <w:trHeight w:val="2156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Horizontal Visibility </w:t>
            </w:r>
          </w:p>
          <w:p w14:paraId="594D417D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E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7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Horizontal visibility, in 0.1 Nautical Miles steps (00000000 </w:t>
            </w:r>
          </w:p>
          <w:p w14:paraId="594D418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to 01111111). </w:t>
            </w:r>
          </w:p>
          <w:p w14:paraId="594D418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0.0 - 12.6 Nautical Miles </w:t>
            </w:r>
          </w:p>
          <w:p w14:paraId="594D418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The most significant bit (MSB) indicates that the maximum range </w:t>
            </w:r>
          </w:p>
          <w:p w14:paraId="594D418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of the visibility equipment was reached and the reading shall be </w:t>
            </w:r>
          </w:p>
          <w:p w14:paraId="594D418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regarded as &gt; x.x NM. (e.g., if 10110010, then visibility is 5.0 NM </w:t>
            </w:r>
          </w:p>
          <w:p w14:paraId="594D418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or greater) </w:t>
            </w:r>
          </w:p>
          <w:p w14:paraId="594D418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127 = data not available = default </w:t>
            </w:r>
          </w:p>
        </w:tc>
      </w:tr>
      <w:tr w:rsidR="00900C6D" w14:paraId="594D4193" w14:textId="77777777">
        <w:trPr>
          <w:trHeight w:val="2068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8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Water level (incl. tide#1) </w:t>
            </w:r>
          </w:p>
          <w:p w14:paraId="594D4189" w14:textId="77777777" w:rsidR="00900C6D" w:rsidRDefault="00900C6D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8A" w14:textId="77777777" w:rsidR="00900C6D" w:rsidRDefault="00CE1A1E">
            <w:pPr>
              <w:jc w:val="center"/>
              <w:textAlignment w:val="top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418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Deviation from local chart datum, in 0.01 metre steps. </w:t>
            </w:r>
          </w:p>
          <w:p w14:paraId="594D418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-10.0 to +30.0 metres </w:t>
            </w:r>
          </w:p>
          <w:p w14:paraId="594D418D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 value representing 0 - 4,000 is sent by the 12 binary bits. The </w:t>
            </w:r>
          </w:p>
          <w:p w14:paraId="594D418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water level is achieved by adding -10.0 to the sent value. </w:t>
            </w:r>
          </w:p>
          <w:p w14:paraId="594D418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Water level = (Integer value /100) – 10 for Integer = </w:t>
            </w:r>
          </w:p>
          <w:p w14:paraId="594D419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0-4,000 </w:t>
            </w:r>
          </w:p>
          <w:p w14:paraId="594D419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4,001 = not available = default </w:t>
            </w:r>
          </w:p>
          <w:p w14:paraId="594D419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4,002 – 4,095 (reserved for future use) </w:t>
            </w:r>
          </w:p>
        </w:tc>
      </w:tr>
      <w:tr w:rsidR="00900C6D" w14:paraId="594D419A" w14:textId="77777777">
        <w:trPr>
          <w:trHeight w:val="1116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Water Level Trend#1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5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steady </w:t>
            </w:r>
          </w:p>
          <w:p w14:paraId="594D419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= decreasing </w:t>
            </w:r>
          </w:p>
          <w:p w14:paraId="594D419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 = increasing </w:t>
            </w:r>
          </w:p>
          <w:p w14:paraId="594D419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 = not available = default </w:t>
            </w:r>
          </w:p>
        </w:tc>
      </w:tr>
      <w:tr w:rsidR="00900C6D" w14:paraId="594D41A3" w14:textId="77777777">
        <w:trPr>
          <w:trHeight w:val="1348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Surface Current Speed (incl. </w:t>
            </w:r>
          </w:p>
          <w:p w14:paraId="594D419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tide)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D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9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Speed of Current measured at the sea surface, in 0.1 knot steps. </w:t>
            </w:r>
          </w:p>
          <w:p w14:paraId="594D419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0.0 - 25.0 knots </w:t>
            </w:r>
          </w:p>
          <w:p w14:paraId="594D41A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251 = speed 25.1 knots or greater </w:t>
            </w:r>
          </w:p>
          <w:p w14:paraId="594D41A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255 = not available = default </w:t>
            </w:r>
          </w:p>
          <w:p w14:paraId="594D41A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252-254 (reserved for future use) </w:t>
            </w:r>
          </w:p>
        </w:tc>
      </w:tr>
      <w:tr w:rsidR="00900C6D" w14:paraId="594D41AA" w14:textId="77777777">
        <w:trPr>
          <w:trHeight w:val="110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Surface Current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Direction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5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Current at the sea surface, in 1 degree steps. </w:t>
            </w:r>
          </w:p>
          <w:p w14:paraId="594D41A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A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not available = default </w:t>
            </w:r>
          </w:p>
          <w:p w14:paraId="594D41A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1AE" w14:textId="77777777">
        <w:trPr>
          <w:trHeight w:val="1109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lastRenderedPageBreak/>
              <w:t>Parameter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bits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Description</w:t>
            </w:r>
          </w:p>
        </w:tc>
      </w:tr>
      <w:tr w:rsidR="00900C6D" w14:paraId="594D41B8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A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Speed, #2 #1</w:t>
            </w:r>
          </w:p>
          <w:p w14:paraId="594D41B0" w14:textId="77777777" w:rsidR="00900C6D" w:rsidRDefault="00900C6D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B1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B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Speed of Current 2 measured at a chosen level below the sea </w:t>
            </w:r>
          </w:p>
          <w:p w14:paraId="594D41B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surface, in 0.1 knot steps.</w:t>
            </w:r>
          </w:p>
          <w:p w14:paraId="594D41B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0.0 - 25.0 metres </w:t>
            </w:r>
          </w:p>
          <w:p w14:paraId="594D41B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251 = height 25.1 metres or greater </w:t>
            </w:r>
          </w:p>
          <w:p w14:paraId="594D41B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255 = data not available = default </w:t>
            </w:r>
          </w:p>
          <w:p w14:paraId="594D41B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252 - 254 (reserved for future use) </w:t>
            </w:r>
          </w:p>
        </w:tc>
      </w:tr>
      <w:tr w:rsidR="00900C6D" w14:paraId="594D41BF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B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Direction, #2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BA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B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Current 2, in 1 degree steps. </w:t>
            </w:r>
          </w:p>
          <w:p w14:paraId="594D41B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BD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data not available = default </w:t>
            </w:r>
          </w:p>
          <w:p w14:paraId="594D41B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1C5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Measuring level, #2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1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Measuring level below sea surface, in 1 metre steps. </w:t>
            </w:r>
          </w:p>
          <w:p w14:paraId="594D41C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0 - 30 metres </w:t>
            </w:r>
          </w:p>
          <w:p w14:paraId="594D41C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31 = data not available = default </w:t>
            </w:r>
          </w:p>
        </w:tc>
      </w:tr>
      <w:tr w:rsidR="00900C6D" w14:paraId="594D41CD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Speed, #3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7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Height of the waves, in 0.1 metre steps. </w:t>
            </w:r>
          </w:p>
          <w:p w14:paraId="594D41C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0.0 - 25.0 metres </w:t>
            </w:r>
          </w:p>
          <w:p w14:paraId="594D41C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251 = height 25.1 metres or greater </w:t>
            </w:r>
          </w:p>
          <w:p w14:paraId="594D41C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255 = data not available = default </w:t>
            </w:r>
          </w:p>
          <w:p w14:paraId="594D41C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252 - 254 (reserved for future use) </w:t>
            </w:r>
          </w:p>
        </w:tc>
      </w:tr>
      <w:tr w:rsidR="00900C6D" w14:paraId="594D41D4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Direction, #3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CF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Current 3, in 1 degree steps. </w:t>
            </w:r>
          </w:p>
          <w:p w14:paraId="594D41D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D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data not available = default </w:t>
            </w:r>
          </w:p>
          <w:p w14:paraId="594D41D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1DA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Current Measuring level, #3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6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Measuring level below sea surface, in 1 metre steps. </w:t>
            </w:r>
          </w:p>
          <w:p w14:paraId="594D41D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0 - 30 metres </w:t>
            </w:r>
          </w:p>
          <w:p w14:paraId="594D41D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31 = data not available = default </w:t>
            </w:r>
          </w:p>
        </w:tc>
      </w:tr>
      <w:tr w:rsidR="00900C6D" w14:paraId="594D41E2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Significant Wave Height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C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DD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Height of the waves, in 0.1 metre steps. </w:t>
            </w:r>
          </w:p>
          <w:p w14:paraId="594D41D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0.0 - 25.0 metres </w:t>
            </w:r>
          </w:p>
          <w:p w14:paraId="594D41D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251 = height 25.1 metres or greater </w:t>
            </w:r>
          </w:p>
          <w:p w14:paraId="594D41E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255 = data not available = default </w:t>
            </w:r>
          </w:p>
          <w:p w14:paraId="594D41E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252 - 254 (reserved for future use) </w:t>
            </w:r>
          </w:p>
        </w:tc>
      </w:tr>
      <w:tr w:rsidR="00900C6D" w14:paraId="594D41E9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Wave Period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4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Wave period, in 1 second steps. </w:t>
            </w:r>
          </w:p>
          <w:p w14:paraId="594D41E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0 - 60 seconds </w:t>
            </w:r>
          </w:p>
          <w:p w14:paraId="594D41E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61 - 62 (reserved for future use) </w:t>
            </w:r>
          </w:p>
          <w:p w14:paraId="594D41E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63 = not available = default</w:t>
            </w:r>
          </w:p>
        </w:tc>
      </w:tr>
      <w:tr w:rsidR="00900C6D" w14:paraId="594D41F1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Wave Direction </w:t>
            </w:r>
          </w:p>
          <w:p w14:paraId="594D41EB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C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ED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waves, in 1 degree steps. </w:t>
            </w:r>
          </w:p>
          <w:p w14:paraId="594D41E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1E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data not available = default </w:t>
            </w:r>
          </w:p>
          <w:p w14:paraId="594D41F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1FA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Swell Height </w:t>
            </w:r>
          </w:p>
          <w:p w14:paraId="594D41F3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4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Height of the swell, in 0.1 metre steps. </w:t>
            </w:r>
          </w:p>
          <w:p w14:paraId="594D41F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0.0 - 25.0 metres </w:t>
            </w:r>
          </w:p>
          <w:p w14:paraId="594D41F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251 = height 25.1 metres or greater </w:t>
            </w:r>
          </w:p>
          <w:p w14:paraId="594D41F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255 = data not available = default </w:t>
            </w:r>
          </w:p>
          <w:p w14:paraId="594D41F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252 - 254 (reserved for future use) </w:t>
            </w:r>
          </w:p>
        </w:tc>
      </w:tr>
      <w:tr w:rsidR="00900C6D" w14:paraId="594D4202" w14:textId="77777777">
        <w:trPr>
          <w:trHeight w:val="1131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Swell Period </w:t>
            </w:r>
          </w:p>
          <w:p w14:paraId="594D41FC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D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1F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Swell period, in 1 second steps. </w:t>
            </w:r>
          </w:p>
          <w:p w14:paraId="594D41F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0 - 60 seconds </w:t>
            </w:r>
          </w:p>
          <w:p w14:paraId="594D420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61 - 62 (reserved for future use) </w:t>
            </w:r>
          </w:p>
          <w:p w14:paraId="594D420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63 = not available = default </w:t>
            </w:r>
          </w:p>
        </w:tc>
      </w:tr>
      <w:tr w:rsidR="00900C6D" w14:paraId="594D420A" w14:textId="77777777">
        <w:trPr>
          <w:trHeight w:val="1154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Swell Direction </w:t>
            </w:r>
          </w:p>
          <w:p w14:paraId="594D4204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5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Direction of swells, in 1 degree steps. </w:t>
            </w:r>
          </w:p>
          <w:p w14:paraId="594D420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0 - 359 degrees </w:t>
            </w:r>
          </w:p>
          <w:p w14:paraId="594D420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360 = not available = default </w:t>
            </w:r>
          </w:p>
          <w:p w14:paraId="594D420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361 - 511 (reserved for future use) </w:t>
            </w:r>
          </w:p>
        </w:tc>
      </w:tr>
      <w:tr w:rsidR="00900C6D" w14:paraId="594D420E" w14:textId="77777777">
        <w:trPr>
          <w:trHeight w:val="70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B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lastRenderedPageBreak/>
              <w:t>Parameter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C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b/>
                <w:color w:val="00558C"/>
                <w:sz w:val="20"/>
                <w:lang w:val="en-US" w:eastAsia="zh-CN"/>
              </w:rPr>
              <w:t>Number of bits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D" w14:textId="77777777" w:rsidR="00900C6D" w:rsidRDefault="00CE1A1E">
            <w:pPr>
              <w:pStyle w:val="BodyText"/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Description</w:t>
            </w:r>
          </w:p>
        </w:tc>
      </w:tr>
      <w:tr w:rsidR="00900C6D" w14:paraId="594D4213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0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Sea State </w:t>
            </w:r>
          </w:p>
          <w:p w14:paraId="594D4210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1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Beaufort Scale, as defined in Table 1.2 </w:t>
            </w:r>
          </w:p>
        </w:tc>
      </w:tr>
      <w:tr w:rsidR="00900C6D" w14:paraId="594D421D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Water Temperature </w:t>
            </w:r>
          </w:p>
          <w:p w14:paraId="594D4215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6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Temperature of the water in degrees Celsius (as per 2's </w:t>
            </w:r>
          </w:p>
          <w:p w14:paraId="594D421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complement), in 0.1 degree steps. </w:t>
            </w:r>
          </w:p>
          <w:p w14:paraId="594D4219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-10.0 to +50.0 degrees </w:t>
            </w:r>
          </w:p>
          <w:p w14:paraId="594D421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501 = data not available = default </w:t>
            </w:r>
          </w:p>
          <w:p w14:paraId="594D421B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502 - 511 (reserved for future use) </w:t>
            </w:r>
          </w:p>
          <w:p w14:paraId="594D421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-511 to -101 (reserved for future use) </w:t>
            </w:r>
          </w:p>
        </w:tc>
      </w:tr>
      <w:tr w:rsidR="00900C6D" w14:paraId="594D4229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Precipitation (type)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1F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2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According to WMO 306 Code table 4.201: </w:t>
            </w:r>
          </w:p>
          <w:p w14:paraId="594D422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reserved </w:t>
            </w:r>
          </w:p>
          <w:p w14:paraId="594D4222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= rain </w:t>
            </w:r>
          </w:p>
          <w:p w14:paraId="594D422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 = thunderstorm </w:t>
            </w:r>
          </w:p>
          <w:p w14:paraId="594D4224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3 = freezing rain </w:t>
            </w:r>
          </w:p>
          <w:p w14:paraId="594D422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4 = mixed/ice </w:t>
            </w:r>
          </w:p>
          <w:p w14:paraId="594D422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 = snow </w:t>
            </w:r>
          </w:p>
          <w:p w14:paraId="594D422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6 = reserved </w:t>
            </w:r>
          </w:p>
          <w:p w14:paraId="594D422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7 = not available = default </w:t>
            </w:r>
          </w:p>
        </w:tc>
      </w:tr>
      <w:tr w:rsidR="00900C6D" w14:paraId="594D4232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2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Salinity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2B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2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Salinity, in 0.1‰ (ppt) steps. </w:t>
            </w:r>
          </w:p>
          <w:p w14:paraId="594D422D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0.0 - 50.0 ‰ </w:t>
            </w:r>
          </w:p>
          <w:p w14:paraId="594D422E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50.1 = salinity 50.1 ‰ or greater </w:t>
            </w:r>
          </w:p>
          <w:p w14:paraId="594D422F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510 = not available = default </w:t>
            </w:r>
          </w:p>
          <w:p w14:paraId="594D4230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511 = sensor not available </w:t>
            </w:r>
          </w:p>
          <w:p w14:paraId="594D4231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502 - 509 (reserved for future use) </w:t>
            </w:r>
          </w:p>
        </w:tc>
      </w:tr>
      <w:tr w:rsidR="00900C6D" w14:paraId="594D4239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3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Ice #1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4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5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0 = No </w:t>
            </w:r>
          </w:p>
          <w:p w14:paraId="594D4236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1 = Yes </w:t>
            </w:r>
          </w:p>
          <w:p w14:paraId="594D4237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2 = (reserved for future use) </w:t>
            </w:r>
          </w:p>
          <w:p w14:paraId="594D4238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 = not available = default</w:t>
            </w:r>
          </w:p>
        </w:tc>
      </w:tr>
      <w:tr w:rsidR="00900C6D" w14:paraId="594D423D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A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Spare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B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C" w14:textId="77777777" w:rsidR="00900C6D" w:rsidRDefault="00CE1A1E">
            <w:pP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 xml:space="preserve">Not used. Set to zero </w:t>
            </w:r>
          </w:p>
        </w:tc>
      </w:tr>
      <w:tr w:rsidR="00900C6D" w14:paraId="594D4241" w14:textId="77777777">
        <w:trPr>
          <w:trHeight w:val="23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E" w14:textId="77777777" w:rsidR="00900C6D" w:rsidRDefault="00CE1A1E">
            <w:pPr>
              <w:jc w:val="both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Total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3F" w14:textId="77777777" w:rsidR="00900C6D" w:rsidRDefault="00CE1A1E">
            <w:pPr>
              <w:jc w:val="center"/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304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（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n=1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4240" w14:textId="77777777" w:rsidR="00900C6D" w:rsidRDefault="00CE1A1E">
            <w:pPr>
              <w:textAlignment w:val="center"/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10+294n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（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n=1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、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2...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/>
              </w:rPr>
              <w:t>）</w:t>
            </w:r>
          </w:p>
        </w:tc>
      </w:tr>
    </w:tbl>
    <w:p w14:paraId="594D4242" w14:textId="77777777" w:rsidR="00900C6D" w:rsidRDefault="00900C6D">
      <w:pPr>
        <w:pStyle w:val="BodyText"/>
        <w:rPr>
          <w:rFonts w:ascii="Calibri" w:eastAsia="SimSun" w:hAnsi="Calibri"/>
          <w:lang w:val="en-US" w:eastAsia="zh-CN"/>
        </w:rPr>
      </w:pPr>
    </w:p>
    <w:p w14:paraId="594D4243" w14:textId="77777777" w:rsidR="00900C6D" w:rsidRDefault="00CE1A1E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In Table 10, the symbol </w:t>
      </w:r>
      <w:r>
        <w:rPr>
          <w:rFonts w:ascii="Calibri" w:eastAsia="SimSun" w:hAnsi="Calibri"/>
          <w:lang w:val="en-US" w:eastAsia="zh-CN"/>
        </w:rPr>
        <w:t>“</w:t>
      </w:r>
      <w:r>
        <w:rPr>
          <w:rFonts w:ascii="Calibri" w:eastAsia="SimSun" w:hAnsi="Calibri" w:hint="eastAsia"/>
          <w:lang w:val="en-US" w:eastAsia="zh-CN"/>
        </w:rPr>
        <w:t>#</w:t>
      </w:r>
      <w:r>
        <w:rPr>
          <w:rFonts w:ascii="Calibri" w:eastAsia="SimSun" w:hAnsi="Calibri"/>
          <w:lang w:val="en-US" w:eastAsia="zh-CN"/>
        </w:rPr>
        <w:t>”</w:t>
      </w:r>
      <w:r>
        <w:rPr>
          <w:rFonts w:ascii="Calibri" w:eastAsia="SimSun" w:hAnsi="Calibri" w:hint="eastAsia"/>
          <w:lang w:val="en-US" w:eastAsia="zh-CN"/>
        </w:rPr>
        <w:t xml:space="preserve"> represents the ability to perform multiple cycles of broadcasting, #num represents the iteration number, and the total bit count includes 10 bits for non-cyclic parameters (which are transmitted only once per message broadcast) and 294 bits for cyclic parameters needed for each cycle. The hydro-meteorological information is only suitable for broadcasting in AIS message 8 and ASM 1, ASM 2, ASM 6. Based on the maximum binary data bit count in each type of message, the information in Table 10 can be broadcast</w:t>
      </w:r>
      <w:r>
        <w:rPr>
          <w:rFonts w:ascii="Calibri" w:eastAsia="SimSun" w:hAnsi="Calibri" w:hint="eastAsia"/>
          <w:lang w:val="en-US" w:eastAsia="zh-CN"/>
        </w:rPr>
        <w:t xml:space="preserve"> in different cycles. The message types and cycle times are shown in Table 11.</w:t>
      </w:r>
    </w:p>
    <w:p w14:paraId="594D4244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Table 1</w:t>
      </w:r>
      <w:r>
        <w:rPr>
          <w:rFonts w:hint="eastAsia"/>
          <w:bCs/>
          <w:i/>
          <w:color w:val="575756"/>
          <w:lang w:val="en-US" w:eastAsia="zh-CN"/>
        </w:rPr>
        <w:t>1</w:t>
      </w:r>
    </w:p>
    <w:p w14:paraId="594D4245" w14:textId="77777777" w:rsidR="00900C6D" w:rsidRDefault="00CE1A1E">
      <w:pPr>
        <w:pStyle w:val="BodyText"/>
        <w:jc w:val="center"/>
        <w:rPr>
          <w:bCs/>
          <w:i/>
          <w:color w:val="575756"/>
          <w:lang w:val="en-US" w:eastAsia="zh-CN"/>
        </w:rPr>
      </w:pPr>
      <w:r>
        <w:rPr>
          <w:bCs/>
          <w:i/>
          <w:color w:val="575756"/>
          <w:lang w:val="en-US" w:eastAsia="zh-CN"/>
        </w:rPr>
        <w:t>Frequency of Hydro</w:t>
      </w:r>
      <w:r>
        <w:rPr>
          <w:rFonts w:hint="eastAsia"/>
          <w:bCs/>
          <w:i/>
          <w:color w:val="575756"/>
          <w:lang w:val="en-US" w:eastAsia="zh-CN"/>
        </w:rPr>
        <w:t>-</w:t>
      </w:r>
      <w:r>
        <w:rPr>
          <w:bCs/>
          <w:i/>
          <w:color w:val="575756"/>
          <w:lang w:val="en-US" w:eastAsia="zh-CN"/>
        </w:rPr>
        <w:t>meteorological Information in Corresponding Broadcast Message 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886"/>
        <w:gridCol w:w="1942"/>
        <w:gridCol w:w="1942"/>
        <w:gridCol w:w="1942"/>
      </w:tblGrid>
      <w:tr w:rsidR="00900C6D" w14:paraId="594D424B" w14:textId="77777777">
        <w:tc>
          <w:tcPr>
            <w:tcW w:w="1970" w:type="dxa"/>
          </w:tcPr>
          <w:p w14:paraId="594D4246" w14:textId="77777777" w:rsidR="00900C6D" w:rsidRDefault="00CE1A1E">
            <w:pPr>
              <w:pStyle w:val="BodyText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Broadcast message</w:t>
            </w:r>
          </w:p>
        </w:tc>
        <w:tc>
          <w:tcPr>
            <w:tcW w:w="1971" w:type="dxa"/>
          </w:tcPr>
          <w:p w14:paraId="594D4247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AIS 8</w:t>
            </w:r>
          </w:p>
        </w:tc>
        <w:tc>
          <w:tcPr>
            <w:tcW w:w="1971" w:type="dxa"/>
          </w:tcPr>
          <w:p w14:paraId="594D4248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ASM 1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（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FEC/</w:t>
            </w:r>
            <w:bookmarkStart w:id="16" w:name="OLE_LINK7"/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without</w:t>
            </w:r>
            <w:bookmarkEnd w:id="16"/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 xml:space="preserve"> FEC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）</w:t>
            </w:r>
          </w:p>
        </w:tc>
        <w:tc>
          <w:tcPr>
            <w:tcW w:w="1971" w:type="dxa"/>
          </w:tcPr>
          <w:p w14:paraId="594D4249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ASM 2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（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FEC/without FEC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）</w:t>
            </w:r>
          </w:p>
        </w:tc>
        <w:tc>
          <w:tcPr>
            <w:tcW w:w="1971" w:type="dxa"/>
          </w:tcPr>
          <w:p w14:paraId="594D424A" w14:textId="77777777" w:rsidR="00900C6D" w:rsidRDefault="00CE1A1E">
            <w:pPr>
              <w:jc w:val="center"/>
              <w:rPr>
                <w:b/>
                <w:color w:val="00558C"/>
                <w:sz w:val="20"/>
                <w:lang w:val="en-US" w:eastAsia="zh-CN"/>
              </w:rPr>
            </w:pP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 xml:space="preserve">ASM 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6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（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FEC/without FEC</w:t>
            </w:r>
            <w:r>
              <w:rPr>
                <w:rFonts w:hint="eastAsia"/>
                <w:b/>
                <w:color w:val="00558C"/>
                <w:sz w:val="20"/>
                <w:lang w:val="en-US" w:eastAsia="zh-CN"/>
              </w:rPr>
              <w:t>）</w:t>
            </w:r>
          </w:p>
        </w:tc>
      </w:tr>
      <w:tr w:rsidR="00900C6D" w14:paraId="594D4251" w14:textId="77777777">
        <w:tc>
          <w:tcPr>
            <w:tcW w:w="1970" w:type="dxa"/>
          </w:tcPr>
          <w:p w14:paraId="594D424C" w14:textId="77777777" w:rsidR="00900C6D" w:rsidRDefault="00CE1A1E">
            <w:pPr>
              <w:pStyle w:val="BodyText"/>
              <w:rPr>
                <w:rFonts w:ascii="Arial" w:eastAsia="Calibri" w:hAnsi="Arial" w:cs="Calibri"/>
                <w:sz w:val="20"/>
                <w:szCs w:val="20"/>
                <w:lang w:val="en-US" w:eastAsia="zh-CN"/>
              </w:rPr>
            </w:pPr>
            <w:r>
              <w:rPr>
                <w:rFonts w:ascii="Arial" w:eastAsia="Calibri" w:hAnsi="Arial" w:cs="Calibri" w:hint="eastAsia"/>
                <w:sz w:val="20"/>
                <w:szCs w:val="20"/>
                <w:lang w:val="en-US" w:eastAsia="zh-CN"/>
              </w:rPr>
              <w:t>Cycle (times)</w:t>
            </w:r>
          </w:p>
        </w:tc>
        <w:tc>
          <w:tcPr>
            <w:tcW w:w="1971" w:type="dxa"/>
          </w:tcPr>
          <w:p w14:paraId="594D424D" w14:textId="77777777" w:rsidR="00900C6D" w:rsidRDefault="00CE1A1E">
            <w:pPr>
              <w:pStyle w:val="BodyText"/>
              <w:rPr>
                <w:rFonts w:ascii="Arial" w:eastAsia="Calibri" w:hAnsi="Arial" w:cs="Calibri"/>
                <w:sz w:val="20"/>
                <w:szCs w:val="20"/>
                <w:lang w:val="en-US" w:eastAsia="zh-CN"/>
              </w:rPr>
            </w:pPr>
            <w:r>
              <w:rPr>
                <w:rFonts w:ascii="Arial" w:eastAsia="Calibri" w:hAnsi="Arial" w:cs="Calibri"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971" w:type="dxa"/>
          </w:tcPr>
          <w:p w14:paraId="594D424E" w14:textId="77777777" w:rsidR="00900C6D" w:rsidRDefault="00CE1A1E">
            <w:pPr>
              <w:pStyle w:val="BodyText"/>
              <w:rPr>
                <w:rFonts w:ascii="Arial" w:eastAsia="Calibri" w:hAnsi="Arial" w:cs="Calibri"/>
                <w:sz w:val="20"/>
                <w:szCs w:val="20"/>
                <w:lang w:val="en-US" w:eastAsia="zh-CN"/>
              </w:rPr>
            </w:pPr>
            <w:r>
              <w:rPr>
                <w:rFonts w:ascii="Arial" w:eastAsia="Calibri" w:hAnsi="Arial" w:cs="Calibri" w:hint="eastAsia"/>
                <w:sz w:val="20"/>
                <w:szCs w:val="20"/>
                <w:lang w:val="en-US" w:eastAsia="zh-CN"/>
              </w:rPr>
              <w:t>60/43</w:t>
            </w:r>
          </w:p>
        </w:tc>
        <w:tc>
          <w:tcPr>
            <w:tcW w:w="1971" w:type="dxa"/>
          </w:tcPr>
          <w:p w14:paraId="594D424F" w14:textId="77777777" w:rsidR="00900C6D" w:rsidRDefault="00CE1A1E">
            <w:pPr>
              <w:pStyle w:val="BodyText"/>
              <w:rPr>
                <w:rFonts w:ascii="Arial" w:eastAsia="Calibri" w:hAnsi="Arial" w:cs="Calibri"/>
                <w:sz w:val="20"/>
                <w:szCs w:val="20"/>
                <w:lang w:val="en-US" w:eastAsia="zh-CN"/>
              </w:rPr>
            </w:pPr>
            <w:r>
              <w:rPr>
                <w:rFonts w:ascii="Arial" w:eastAsia="Calibri" w:hAnsi="Arial" w:cs="Calibri" w:hint="eastAsia"/>
                <w:sz w:val="20"/>
                <w:szCs w:val="20"/>
                <w:lang w:val="en-US" w:eastAsia="zh-CN"/>
              </w:rPr>
              <w:t>4/3</w:t>
            </w:r>
          </w:p>
        </w:tc>
        <w:tc>
          <w:tcPr>
            <w:tcW w:w="1971" w:type="dxa"/>
          </w:tcPr>
          <w:p w14:paraId="594D4250" w14:textId="77777777" w:rsidR="00900C6D" w:rsidRDefault="00CE1A1E">
            <w:pPr>
              <w:pStyle w:val="BodyText"/>
              <w:rPr>
                <w:rFonts w:ascii="Arial" w:eastAsia="Calibri" w:hAnsi="Arial" w:cs="Calibri"/>
                <w:sz w:val="20"/>
                <w:szCs w:val="20"/>
                <w:lang w:val="en-US" w:eastAsia="zh-CN"/>
              </w:rPr>
            </w:pPr>
            <w:r>
              <w:rPr>
                <w:rFonts w:ascii="Arial" w:eastAsia="Calibri" w:hAnsi="Arial" w:cs="Calibri" w:hint="eastAsia"/>
                <w:sz w:val="20"/>
                <w:szCs w:val="20"/>
                <w:lang w:val="en-US" w:eastAsia="zh-CN"/>
              </w:rPr>
              <w:t>4/2</w:t>
            </w:r>
          </w:p>
        </w:tc>
      </w:tr>
    </w:tbl>
    <w:p w14:paraId="594D4252" w14:textId="77777777" w:rsidR="00900C6D" w:rsidRDefault="00900C6D">
      <w:pPr>
        <w:pStyle w:val="BodyText"/>
        <w:rPr>
          <w:rFonts w:ascii="Calibri" w:eastAsia="SimSun" w:hAnsi="Calibri"/>
          <w:lang w:val="en-US" w:eastAsia="zh-CN"/>
        </w:rPr>
      </w:pPr>
    </w:p>
    <w:bookmarkEnd w:id="11"/>
    <w:p w14:paraId="594D4253" w14:textId="77777777" w:rsidR="00900C6D" w:rsidRDefault="00CE1A1E">
      <w:pPr>
        <w:pStyle w:val="Heading1"/>
      </w:pPr>
      <w:r>
        <w:t>References</w:t>
      </w:r>
    </w:p>
    <w:p w14:paraId="594D4254" w14:textId="77777777" w:rsidR="00900C6D" w:rsidRDefault="00CE1A1E">
      <w:pPr>
        <w:pStyle w:val="Reference"/>
      </w:pPr>
      <w:r>
        <w:rPr>
          <w:rFonts w:hint="eastAsia"/>
        </w:rPr>
        <w:t>IMO SN.1/Circ.289, Guidance on the use of AIS Application-Specific Messages, June 2010</w:t>
      </w:r>
    </w:p>
    <w:p w14:paraId="594D4255" w14:textId="77777777" w:rsidR="00900C6D" w:rsidRDefault="00CE1A1E">
      <w:pPr>
        <w:pStyle w:val="Reference"/>
      </w:pPr>
      <w:r>
        <w:rPr>
          <w:rFonts w:hint="eastAsia"/>
        </w:rPr>
        <w:t xml:space="preserve">ITU-R M.2092-1, Technical characteristics for a VHF data exchange system in the VHF maritime mobile </w:t>
      </w:r>
      <w:r>
        <w:rPr>
          <w:rFonts w:hint="eastAsia"/>
        </w:rPr>
        <w:t>band, February 2022</w:t>
      </w:r>
    </w:p>
    <w:p w14:paraId="594D4256" w14:textId="77777777" w:rsidR="00900C6D" w:rsidRDefault="00CE1A1E">
      <w:pPr>
        <w:pStyle w:val="Reference"/>
      </w:pPr>
      <w:r>
        <w:rPr>
          <w:rFonts w:hint="eastAsia"/>
        </w:rPr>
        <w:lastRenderedPageBreak/>
        <w:t>ITU-R M.1371-5, Technical characteristics for an automatic identification system using time division multiple access in the VHF maritime mobile frequency band, February 2014</w:t>
      </w:r>
    </w:p>
    <w:p w14:paraId="594D4257" w14:textId="77777777" w:rsidR="00900C6D" w:rsidRDefault="00CE1A1E">
      <w:pPr>
        <w:pStyle w:val="Heading1"/>
      </w:pPr>
      <w:r>
        <w:t>Action requested of the Committee</w:t>
      </w:r>
    </w:p>
    <w:p w14:paraId="594D4258" w14:textId="77777777" w:rsidR="00900C6D" w:rsidRDefault="00CE1A1E">
      <w:r>
        <w:rPr>
          <w:rFonts w:eastAsia="Times New Roman" w:cs="Times New Roman" w:hint="eastAsia"/>
          <w:sz w:val="22"/>
          <w:szCs w:val="20"/>
        </w:rPr>
        <w:t xml:space="preserve">The Committee is </w:t>
      </w:r>
      <w:r>
        <w:rPr>
          <w:rFonts w:eastAsia="Times New Roman" w:cs="Times New Roman" w:hint="eastAsia"/>
          <w:sz w:val="22"/>
          <w:szCs w:val="20"/>
          <w:lang w:val="en-US" w:eastAsia="zh-CN"/>
        </w:rPr>
        <w:t>requested</w:t>
      </w:r>
      <w:r>
        <w:rPr>
          <w:rFonts w:eastAsia="Times New Roman" w:cs="Times New Roman" w:hint="eastAsia"/>
          <w:sz w:val="22"/>
          <w:szCs w:val="20"/>
        </w:rPr>
        <w:t xml:space="preserve"> to</w:t>
      </w:r>
      <w:r>
        <w:rPr>
          <w:rFonts w:eastAsia="Times New Roman" w:cs="Times New Roman" w:hint="eastAsia"/>
          <w:sz w:val="22"/>
          <w:szCs w:val="20"/>
          <w:lang w:val="en-US" w:eastAsia="zh-CN"/>
        </w:rPr>
        <w:t xml:space="preserve"> consider to establish a subtask to revise SN.1/Circ.289 within the 2023-2027 mission "Harmonized implementation of Application Specific Message (ASM)" and invite IALA members to provide input on </w:t>
      </w:r>
      <w:r>
        <w:rPr>
          <w:rFonts w:eastAsia="Times New Roman" w:cs="Times New Roman" w:hint="eastAsia"/>
          <w:sz w:val="22"/>
          <w:szCs w:val="20"/>
          <w:lang w:val="en-US" w:eastAsia="zh-CN"/>
        </w:rPr>
        <w:t>it</w:t>
      </w:r>
      <w:r>
        <w:rPr>
          <w:rFonts w:eastAsia="Times New Roman" w:cs="Times New Roman" w:hint="eastAsia"/>
          <w:sz w:val="22"/>
          <w:szCs w:val="20"/>
          <w:lang w:val="en-US" w:eastAsia="zh-CN"/>
        </w:rPr>
        <w:t>.</w:t>
      </w:r>
    </w:p>
    <w:sectPr w:rsidR="00900C6D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D425B" w14:textId="77777777" w:rsidR="00900C6D" w:rsidRDefault="00CE1A1E">
      <w:pPr>
        <w:spacing w:line="240" w:lineRule="auto"/>
      </w:pPr>
      <w:r>
        <w:separator/>
      </w:r>
    </w:p>
  </w:endnote>
  <w:endnote w:type="continuationSeparator" w:id="0">
    <w:p w14:paraId="594D425C" w14:textId="77777777" w:rsidR="00900C6D" w:rsidRDefault="00CE1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425E" w14:textId="77777777" w:rsidR="00900C6D" w:rsidRDefault="00CE1A1E">
    <w:pPr>
      <w:pStyle w:val="Footerportrait"/>
      <w:rPr>
        <w:bCs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4D4262" wp14:editId="594D426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4D4266" w14:textId="77777777" w:rsidR="00900C6D" w:rsidRDefault="00CE1A1E">
                          <w:pPr>
                            <w:pStyle w:val="Footerportrait"/>
                          </w:pPr>
                          <w:r>
                            <w:t xml:space="preserve">P </w: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instrText xml:space="preserve">PAGE  </w:instrTex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t>1</w: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end"/>
                          </w:r>
                        </w:p>
                        <w:p w14:paraId="594D4267" w14:textId="77777777" w:rsidR="00900C6D" w:rsidRDefault="00900C6D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5"/>
                    </w:pPr>
                    <w:r>
                      <w:t xml:space="preserve">P </w:t>
                    </w:r>
                    <w:r>
                      <w:rPr>
                        <w:rStyle w:val="44"/>
                        <w:szCs w:val="15"/>
                      </w:rPr>
                      <w:fldChar w:fldCharType="begin"/>
                    </w:r>
                    <w:r>
                      <w:rPr>
                        <w:rStyle w:val="44"/>
                        <w:szCs w:val="15"/>
                      </w:rPr>
                      <w:instrText xml:space="preserve">PAGE  </w:instrText>
                    </w:r>
                    <w:r>
                      <w:rPr>
                        <w:rStyle w:val="44"/>
                        <w:szCs w:val="15"/>
                      </w:rPr>
                      <w:fldChar w:fldCharType="separate"/>
                    </w:r>
                    <w:r>
                      <w:rPr>
                        <w:rStyle w:val="44"/>
                        <w:szCs w:val="15"/>
                      </w:rPr>
                      <w:t>1</w:t>
                    </w:r>
                    <w:r>
                      <w:rPr>
                        <w:rStyle w:val="44"/>
                        <w:szCs w:val="15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4D4264" wp14:editId="594D4265">
              <wp:simplePos x="0" y="0"/>
              <wp:positionH relativeFrom="margin">
                <wp:posOffset>6353810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4D4268" w14:textId="77777777" w:rsidR="00900C6D" w:rsidRDefault="00900C6D">
                          <w:pPr>
                            <w:pStyle w:val="Footerportrait"/>
                          </w:pPr>
                        </w:p>
                        <w:p w14:paraId="594D4269" w14:textId="77777777" w:rsidR="00900C6D" w:rsidRDefault="00900C6D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500.3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NRZN00wAAAAoBAAAPAAAAAAAAAAEAIAAAACIAAABkcnMvZG93bnJldi54bWxQSwEC&#10;FAAUAAAACACHTuJAf46tETICAABh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5"/>
                    </w:pPr>
                  </w:p>
                  <w:p>
                    <w:pPr>
                      <w:pStyle w:val="24"/>
                    </w:pPr>
                  </w:p>
                </w:txbxContent>
              </v:textbox>
            </v:shape>
          </w:pict>
        </mc:Fallback>
      </mc:AlternateContent>
    </w:r>
    <w:r>
      <w:rPr>
        <w:szCs w:val="15"/>
      </w:rPr>
      <w:t>Proposal for Revising IMO SN.1/Circ 289 to Adapt to VDE-ASM</w:t>
    </w:r>
  </w:p>
  <w:p w14:paraId="594D425F" w14:textId="77777777" w:rsidR="00900C6D" w:rsidRDefault="00900C6D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D4259" w14:textId="77777777" w:rsidR="00900C6D" w:rsidRDefault="00CE1A1E">
      <w:pPr>
        <w:spacing w:line="240" w:lineRule="auto"/>
      </w:pPr>
      <w:r>
        <w:separator/>
      </w:r>
    </w:p>
  </w:footnote>
  <w:footnote w:type="continuationSeparator" w:id="0">
    <w:p w14:paraId="594D425A" w14:textId="77777777" w:rsidR="00900C6D" w:rsidRDefault="00CE1A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425D" w14:textId="77777777" w:rsidR="00900C6D" w:rsidRDefault="00CE1A1E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594D4260" wp14:editId="594D4261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2F5A4CF"/>
    <w:multiLevelType w:val="singleLevel"/>
    <w:tmpl w:val="62F5A4CF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3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136662">
    <w:abstractNumId w:val="20"/>
  </w:num>
  <w:num w:numId="2" w16cid:durableId="1873028565">
    <w:abstractNumId w:val="0"/>
  </w:num>
  <w:num w:numId="3" w16cid:durableId="95059931">
    <w:abstractNumId w:val="3"/>
  </w:num>
  <w:num w:numId="4" w16cid:durableId="764035307">
    <w:abstractNumId w:val="14"/>
  </w:num>
  <w:num w:numId="5" w16cid:durableId="1705324975">
    <w:abstractNumId w:val="1"/>
  </w:num>
  <w:num w:numId="6" w16cid:durableId="654453772">
    <w:abstractNumId w:val="21"/>
  </w:num>
  <w:num w:numId="7" w16cid:durableId="370761894">
    <w:abstractNumId w:val="15"/>
  </w:num>
  <w:num w:numId="8" w16cid:durableId="506480827">
    <w:abstractNumId w:val="24"/>
  </w:num>
  <w:num w:numId="9" w16cid:durableId="2024934703">
    <w:abstractNumId w:val="23"/>
  </w:num>
  <w:num w:numId="10" w16cid:durableId="1675718594">
    <w:abstractNumId w:val="19"/>
  </w:num>
  <w:num w:numId="11" w16cid:durableId="371464249">
    <w:abstractNumId w:val="13"/>
  </w:num>
  <w:num w:numId="12" w16cid:durableId="473915554">
    <w:abstractNumId w:val="16"/>
  </w:num>
  <w:num w:numId="13" w16cid:durableId="608927303">
    <w:abstractNumId w:val="12"/>
  </w:num>
  <w:num w:numId="14" w16cid:durableId="1433166763">
    <w:abstractNumId w:val="5"/>
  </w:num>
  <w:num w:numId="15" w16cid:durableId="1644122503">
    <w:abstractNumId w:val="2"/>
  </w:num>
  <w:num w:numId="16" w16cid:durableId="719936778">
    <w:abstractNumId w:val="4"/>
  </w:num>
  <w:num w:numId="17" w16cid:durableId="708727049">
    <w:abstractNumId w:val="22"/>
  </w:num>
  <w:num w:numId="18" w16cid:durableId="412778318">
    <w:abstractNumId w:val="8"/>
  </w:num>
  <w:num w:numId="19" w16cid:durableId="1997804558">
    <w:abstractNumId w:val="9"/>
  </w:num>
  <w:num w:numId="20" w16cid:durableId="1472597866">
    <w:abstractNumId w:val="7"/>
  </w:num>
  <w:num w:numId="21" w16cid:durableId="2001693506">
    <w:abstractNumId w:val="6"/>
  </w:num>
  <w:num w:numId="22" w16cid:durableId="1213805236">
    <w:abstractNumId w:val="17"/>
  </w:num>
  <w:num w:numId="23" w16cid:durableId="2121415451">
    <w:abstractNumId w:val="11"/>
  </w:num>
  <w:num w:numId="24" w16cid:durableId="1266965219">
    <w:abstractNumId w:val="10"/>
  </w:num>
  <w:num w:numId="25" w16cid:durableId="5520808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YzcwMWZlZmU3MzY0ZmQ2NWY4ZmYxOTk2OWZhYzliODcifQ=="/>
  </w:docVars>
  <w:rsids>
    <w:rsidRoot w:val="00FE5674"/>
    <w:rsid w:val="000005D3"/>
    <w:rsid w:val="000049D8"/>
    <w:rsid w:val="00036B9E"/>
    <w:rsid w:val="00037DF4"/>
    <w:rsid w:val="0004700E"/>
    <w:rsid w:val="00052C33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0C6D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524F"/>
    <w:rsid w:val="00C52A4D"/>
    <w:rsid w:val="00C6171E"/>
    <w:rsid w:val="00C865DF"/>
    <w:rsid w:val="00CA6F2C"/>
    <w:rsid w:val="00CC79CE"/>
    <w:rsid w:val="00CE1A1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  <w:rsid w:val="01EC23A8"/>
    <w:rsid w:val="0F0E472C"/>
    <w:rsid w:val="0F2C1D70"/>
    <w:rsid w:val="104476DF"/>
    <w:rsid w:val="121F5BBC"/>
    <w:rsid w:val="1249194A"/>
    <w:rsid w:val="14AD74AF"/>
    <w:rsid w:val="15827F90"/>
    <w:rsid w:val="1F617814"/>
    <w:rsid w:val="25486445"/>
    <w:rsid w:val="278422F1"/>
    <w:rsid w:val="2AD85978"/>
    <w:rsid w:val="2BD458DF"/>
    <w:rsid w:val="2BD521D1"/>
    <w:rsid w:val="2F83687C"/>
    <w:rsid w:val="323E5792"/>
    <w:rsid w:val="33FC5905"/>
    <w:rsid w:val="3A0379ED"/>
    <w:rsid w:val="4B612460"/>
    <w:rsid w:val="55855303"/>
    <w:rsid w:val="565E09AD"/>
    <w:rsid w:val="5B066FD7"/>
    <w:rsid w:val="5C785670"/>
    <w:rsid w:val="5E2B2619"/>
    <w:rsid w:val="67424E02"/>
    <w:rsid w:val="6B9B489F"/>
    <w:rsid w:val="6C1D0380"/>
    <w:rsid w:val="6FE729EA"/>
    <w:rsid w:val="752C3FEE"/>
    <w:rsid w:val="775C3CBE"/>
    <w:rsid w:val="79146C5D"/>
    <w:rsid w:val="7BAF2F67"/>
    <w:rsid w:val="7DB859C6"/>
    <w:rsid w:val="7E7A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D3D56"/>
  <w15:docId w15:val="{2CA754D3-3D57-4675-9542-A6961F23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autoRedefine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autoRedefine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autoRedefine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autoRedefine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autoRedefine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autoRedefine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autoRedefine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autoRedefine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autoRedefine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autoRedefine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autoRedefine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autoRedefine/>
    <w:qFormat/>
    <w:pPr>
      <w:spacing w:after="120"/>
      <w:ind w:left="567"/>
    </w:pPr>
  </w:style>
  <w:style w:type="paragraph" w:styleId="ListNumber3">
    <w:name w:val="List Number 3"/>
    <w:basedOn w:val="Normal"/>
    <w:autoRedefine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autoRedefine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autoRedefine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autoRedefine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autoRedefine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autoRedefine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autoRedefine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autoRedefine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autoRedefine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autoRedefine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autoRedefine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autoRedefine/>
    <w:unhideWhenUsed/>
    <w:qFormat/>
    <w:rPr>
      <w:b/>
      <w:bCs/>
    </w:rPr>
  </w:style>
  <w:style w:type="table" w:styleId="TableGrid">
    <w:name w:val="Table Grid"/>
    <w:basedOn w:val="TableNormal"/>
    <w:autoRedefine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autoRedefine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autoRedefine/>
    <w:qFormat/>
    <w:rPr>
      <w:rFonts w:asciiTheme="minorHAnsi" w:hAnsiTheme="minorHAnsi"/>
      <w:sz w:val="15"/>
    </w:rPr>
  </w:style>
  <w:style w:type="character" w:styleId="FollowedHyperlink">
    <w:name w:val="FollowedHyperlink"/>
    <w:autoRedefine/>
    <w:qFormat/>
    <w:rPr>
      <w:color w:val="800080"/>
      <w:u w:val="single"/>
    </w:rPr>
  </w:style>
  <w:style w:type="character" w:styleId="Emphasis">
    <w:name w:val="Emphasis"/>
    <w:autoRedefine/>
    <w:qFormat/>
    <w:rPr>
      <w:i/>
      <w:iCs/>
    </w:rPr>
  </w:style>
  <w:style w:type="character" w:styleId="Hyperlink">
    <w:name w:val="Hyperlink"/>
    <w:basedOn w:val="DefaultParagraphFont"/>
    <w:autoRedefine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autoRedefine/>
    <w:unhideWhenUsed/>
    <w:qFormat/>
    <w:rPr>
      <w:sz w:val="18"/>
      <w:szCs w:val="18"/>
      <w:lang w:val="en-GB"/>
    </w:rPr>
  </w:style>
  <w:style w:type="character" w:styleId="HTMLCite">
    <w:name w:val="HTML Cite"/>
    <w:autoRedefine/>
    <w:qFormat/>
    <w:rPr>
      <w:i/>
      <w:iCs/>
    </w:rPr>
  </w:style>
  <w:style w:type="character" w:styleId="FootnoteReference">
    <w:name w:val="footnote reference"/>
    <w:autoRedefine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autoRedefine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autoRedefine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autoRedefine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autoRedefine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autoRedefine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autoRedefine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autoRedefine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autoRedefine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autoRedefine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autoRedefine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autoRedefine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autoRedefine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autoRedefine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autoRedefine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autoRedefine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autoRedefine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autoRedefine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autoRedefine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autoRedefine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autoRedefine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autoRedefine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autoRedefine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autoRedefine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autoRedefine/>
    <w:qFormat/>
    <w:pPr>
      <w:numPr>
        <w:numId w:val="1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autoRedefine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autoRedefine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autoRedefine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autoRedefine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autoRedefine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autoRedefine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autoRedefine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styleId="NoSpacing">
    <w:name w:val="No Spacing"/>
    <w:autoRedefine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Contents">
    <w:name w:val="Contents"/>
    <w:basedOn w:val="Header"/>
    <w:autoRedefine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autoRedefine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autoRedefine/>
    <w:qFormat/>
    <w:rPr>
      <w:b/>
      <w:color w:val="00558C"/>
    </w:rPr>
  </w:style>
  <w:style w:type="paragraph" w:customStyle="1" w:styleId="Listatext">
    <w:name w:val="List a text"/>
    <w:basedOn w:val="Normal"/>
    <w:autoRedefine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autoRedefine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autoRedefine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autoRedefine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autoRedefine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autoRedefine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autoRedefine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autoRedefine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autoRedefine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autoRedefine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autoRedefine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autoRedefine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autoRedefine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autoRedefine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autoRedefine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autoRedefine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autoRedefine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autoRedefine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autoRedefine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autoRedefine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autoRedefine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autoRedefine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autoRedefine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autoRedefine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autoRedefine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autoRedefine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autoRedefine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autoRedefine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autoRedefine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autoRedefine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autoRedefine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autoRedefine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autoRedefine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autoRedefine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autoRedefine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autoRedefine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autoRedefine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autoRedefine/>
    <w:qFormat/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autoRedefine/>
    <w:qFormat/>
    <w:pPr>
      <w:ind w:right="14317"/>
    </w:pPr>
  </w:style>
  <w:style w:type="paragraph" w:customStyle="1" w:styleId="Revision1">
    <w:name w:val="Revision1"/>
    <w:autoRedefine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autoRedefine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autoRedefine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autoRedefine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autoRedefine/>
    <w:qFormat/>
    <w:rPr>
      <w:i/>
    </w:rPr>
  </w:style>
  <w:style w:type="character" w:customStyle="1" w:styleId="RevokesChar">
    <w:name w:val="Revokes Char"/>
    <w:basedOn w:val="DefaultParagraphFont"/>
    <w:link w:val="Revokes"/>
    <w:autoRedefine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autoRedefine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autoRedefine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autoRedefine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autoRedefine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autoRedefine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autoRedefine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autoRedefine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autoRedefine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autoRedefine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autoRedefine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/>
</ds:datastoreItem>
</file>

<file path=customXml/itemProps3.xml><?xml version="1.0" encoding="utf-8"?>
<ds:datastoreItem xmlns:ds="http://schemas.openxmlformats.org/officeDocument/2006/customXml" ds:itemID="{2674A0FD-76BE-4C25-8229-B8D3EEBCA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/>
</ds:datastoreItem>
</file>

<file path=customXml/itemProps5.xml><?xml version="1.0" encoding="utf-8"?>
<ds:datastoreItem xmlns:ds="http://schemas.openxmlformats.org/officeDocument/2006/customXml" ds:itemID="{8B097A9E-A4CA-47D7-A17C-0C07BAACBA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7</TotalTime>
  <Pages>13</Pages>
  <Words>2901</Words>
  <Characters>16542</Characters>
  <Application>Microsoft Office Word</Application>
  <DocSecurity>0</DocSecurity>
  <Lines>137</Lines>
  <Paragraphs>38</Paragraphs>
  <ScaleCrop>false</ScaleCrop>
  <Company/>
  <LinksUpToDate>false</LinksUpToDate>
  <CharactersWithSpaces>19405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55</cp:revision>
  <dcterms:created xsi:type="dcterms:W3CDTF">2021-08-28T15:13:00Z</dcterms:created>
  <dcterms:modified xsi:type="dcterms:W3CDTF">2024-09-05T15:21:00Z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KSOProductBuildVer">
    <vt:lpwstr>2052-12.1.0.16929</vt:lpwstr>
  </property>
  <property fmtid="{D5CDD505-2E9C-101B-9397-08002B2CF9AE}" pid="4" name="ICV">
    <vt:lpwstr>AF48B1C0AE6C497CA2B52BAA503BBC97_13</vt:lpwstr>
  </property>
  <property fmtid="{D5CDD505-2E9C-101B-9397-08002B2CF9AE}" pid="5" name="MediaServiceImageTags">
    <vt:lpwstr/>
  </property>
</Properties>
</file>